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jc w:val="center"/>
        <w:rPr>
          <w:rFonts w:ascii="Times New Roman" w:hAnsi="Times New Roman" w:cs="Times New Roman"/>
          <w:sz w:val="52"/>
          <w:szCs w:val="52"/>
        </w:rPr>
      </w:pPr>
    </w:p>
    <w:p>
      <w:pPr>
        <w:spacing w:line="360" w:lineRule="auto"/>
        <w:jc w:val="center"/>
        <w:rPr>
          <w:rFonts w:ascii="Times New Roman" w:hAnsi="Times New Roman" w:cs="Times New Roman"/>
          <w:sz w:val="52"/>
          <w:szCs w:val="52"/>
        </w:rPr>
      </w:pPr>
    </w:p>
    <w:p>
      <w:pPr>
        <w:spacing w:line="360" w:lineRule="auto"/>
        <w:jc w:val="center"/>
        <w:rPr>
          <w:rFonts w:ascii="Times New Roman" w:hAnsi="Times New Roman" w:cs="Times New Roman"/>
          <w:sz w:val="52"/>
          <w:szCs w:val="52"/>
        </w:rPr>
      </w:pPr>
    </w:p>
    <w:p>
      <w:pPr>
        <w:spacing w:line="360" w:lineRule="auto"/>
        <w:jc w:val="center"/>
        <w:rPr>
          <w:rFonts w:ascii="Times New Roman" w:hAnsi="Times New Roman" w:cs="Times New Roman"/>
          <w:sz w:val="52"/>
          <w:szCs w:val="52"/>
        </w:rPr>
      </w:pPr>
      <w:r>
        <w:rPr>
          <w:rFonts w:hint="eastAsia" w:ascii="Times New Roman" w:hAnsi="Times New Roman" w:cs="Times New Roman"/>
          <w:sz w:val="52"/>
          <w:szCs w:val="52"/>
        </w:rPr>
        <w:t>阳新县县</w:t>
      </w:r>
      <w:r>
        <w:rPr>
          <w:rFonts w:ascii="Times New Roman" w:hAnsi="Times New Roman" w:cs="Times New Roman"/>
          <w:sz w:val="52"/>
          <w:szCs w:val="52"/>
        </w:rPr>
        <w:t>级政府采购</w:t>
      </w:r>
    </w:p>
    <w:p>
      <w:pPr>
        <w:spacing w:line="360" w:lineRule="auto"/>
        <w:jc w:val="center"/>
        <w:rPr>
          <w:rFonts w:ascii="Times New Roman" w:hAnsi="Times New Roman" w:eastAsia="宋体" w:cs="Times New Roman"/>
          <w:bCs/>
          <w:color w:val="000000" w:themeColor="text1"/>
          <w:w w:val="66"/>
          <w:sz w:val="144"/>
          <w:szCs w:val="144"/>
        </w:rPr>
      </w:pPr>
      <w:r>
        <w:rPr>
          <w:rFonts w:ascii="Times New Roman" w:hAnsi="Times New Roman" w:eastAsia="宋体" w:cs="Times New Roman"/>
          <w:bCs/>
          <w:color w:val="000000" w:themeColor="text1"/>
          <w:w w:val="66"/>
          <w:sz w:val="144"/>
          <w:szCs w:val="144"/>
        </w:rPr>
        <w:t>竞争性磋商文件</w:t>
      </w:r>
    </w:p>
    <w:p>
      <w:pPr>
        <w:spacing w:line="360" w:lineRule="auto"/>
        <w:jc w:val="center"/>
        <w:rPr>
          <w:rFonts w:ascii="Times New Roman" w:hAnsi="Times New Roman" w:cs="Times New Roman"/>
          <w:sz w:val="72"/>
          <w:szCs w:val="20"/>
        </w:rPr>
      </w:pPr>
    </w:p>
    <w:p>
      <w:pPr>
        <w:spacing w:line="360" w:lineRule="auto"/>
        <w:jc w:val="center"/>
        <w:rPr>
          <w:rFonts w:ascii="Times New Roman" w:hAnsi="Times New Roman" w:cs="Times New Roman"/>
          <w:sz w:val="72"/>
          <w:szCs w:val="20"/>
        </w:rPr>
      </w:pPr>
    </w:p>
    <w:p>
      <w:pPr>
        <w:pStyle w:val="4"/>
      </w:pPr>
    </w:p>
    <w:p>
      <w:pPr>
        <w:spacing w:line="360" w:lineRule="auto"/>
        <w:rPr>
          <w:rFonts w:ascii="Times New Roman" w:hAnsi="Times New Roman" w:cs="Times New Roman"/>
          <w:sz w:val="72"/>
          <w:szCs w:val="20"/>
        </w:rPr>
      </w:pPr>
    </w:p>
    <w:p>
      <w:pPr>
        <w:spacing w:line="360" w:lineRule="auto"/>
        <w:ind w:firstLine="560" w:firstLineChars="200"/>
        <w:rPr>
          <w:rFonts w:ascii="Times New Roman" w:hAnsi="Times New Roman" w:cs="Times New Roman"/>
          <w:sz w:val="28"/>
          <w:szCs w:val="28"/>
        </w:rPr>
      </w:pPr>
      <w:r>
        <w:rPr>
          <w:rFonts w:ascii="Times New Roman" w:hAnsi="Times New Roman" w:cs="Times New Roman"/>
          <w:sz w:val="28"/>
          <w:szCs w:val="28"/>
        </w:rPr>
        <w:t>项目编号：</w:t>
      </w:r>
      <w:r>
        <w:rPr>
          <w:rFonts w:hint="eastAsia" w:ascii="Times New Roman" w:hAnsi="Times New Roman" w:cs="Times New Roman"/>
          <w:sz w:val="28"/>
          <w:szCs w:val="28"/>
        </w:rPr>
        <w:t>131-2020CG-0</w:t>
      </w:r>
      <w:r>
        <w:rPr>
          <w:rFonts w:hint="eastAsia" w:ascii="Times New Roman" w:hAnsi="Times New Roman" w:cs="Times New Roman"/>
          <w:sz w:val="28"/>
          <w:szCs w:val="28"/>
          <w:lang w:val="en-US" w:eastAsia="zh-CN"/>
        </w:rPr>
        <w:t>71</w:t>
      </w:r>
      <w:r>
        <w:rPr>
          <w:rFonts w:hint="eastAsia" w:ascii="Times New Roman" w:hAnsi="Times New Roman" w:cs="Times New Roman"/>
          <w:sz w:val="28"/>
          <w:szCs w:val="28"/>
        </w:rPr>
        <w:t xml:space="preserve">               </w:t>
      </w:r>
    </w:p>
    <w:p>
      <w:pPr>
        <w:spacing w:line="360" w:lineRule="auto"/>
        <w:ind w:firstLine="560" w:firstLineChars="200"/>
        <w:rPr>
          <w:rFonts w:ascii="Times New Roman" w:hAnsi="Times New Roman" w:cs="Times New Roman"/>
          <w:sz w:val="28"/>
          <w:szCs w:val="28"/>
        </w:rPr>
      </w:pPr>
      <w:r>
        <w:rPr>
          <w:rFonts w:hint="eastAsia" w:ascii="Times New Roman" w:hAnsi="Times New Roman" w:cs="Times New Roman"/>
          <w:sz w:val="28"/>
          <w:szCs w:val="28"/>
        </w:rPr>
        <w:t xml:space="preserve">采 购 人：阳新县住房和城乡建设局         </w:t>
      </w:r>
    </w:p>
    <w:p>
      <w:pPr>
        <w:spacing w:line="360" w:lineRule="auto"/>
        <w:ind w:firstLine="560" w:firstLineChars="200"/>
        <w:rPr>
          <w:rFonts w:ascii="Times New Roman" w:hAnsi="Times New Roman" w:cs="Times New Roman"/>
          <w:sz w:val="28"/>
          <w:szCs w:val="28"/>
        </w:rPr>
      </w:pPr>
      <w:r>
        <w:rPr>
          <w:rFonts w:ascii="Times New Roman" w:hAnsi="Times New Roman" w:cs="Times New Roman"/>
          <w:sz w:val="28"/>
          <w:szCs w:val="28"/>
        </w:rPr>
        <w:t>项目名称：</w:t>
      </w:r>
      <w:r>
        <w:rPr>
          <w:rFonts w:hint="eastAsia" w:ascii="Times New Roman" w:hAnsi="Times New Roman" w:cs="Times New Roman"/>
          <w:sz w:val="28"/>
          <w:szCs w:val="28"/>
        </w:rPr>
        <w:t>阳新县老城区雨污分流改造一期工程（截污干管）</w:t>
      </w:r>
    </w:p>
    <w:p>
      <w:pPr>
        <w:pStyle w:val="2"/>
        <w:rPr>
          <w:sz w:val="22"/>
          <w:szCs w:val="21"/>
        </w:rPr>
      </w:pPr>
      <w:r>
        <w:rPr>
          <w:rFonts w:hint="eastAsia" w:ascii="Times New Roman" w:hAnsi="Times New Roman" w:cs="Times New Roman"/>
          <w:sz w:val="28"/>
          <w:szCs w:val="28"/>
        </w:rPr>
        <w:t xml:space="preserve">           </w:t>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rPr>
        <w:t>造价咨询项目</w:t>
      </w:r>
      <w:bookmarkStart w:id="2" w:name="_GoBack"/>
      <w:bookmarkEnd w:id="2"/>
    </w:p>
    <w:p>
      <w:pPr>
        <w:spacing w:line="360" w:lineRule="auto"/>
        <w:rPr>
          <w:rFonts w:ascii="Times New Roman" w:hAnsi="Times New Roman" w:cs="Times New Roman"/>
          <w:sz w:val="30"/>
          <w:szCs w:val="30"/>
        </w:rPr>
      </w:pPr>
    </w:p>
    <w:p>
      <w:pPr>
        <w:adjustRightInd w:val="0"/>
        <w:snapToGrid w:val="0"/>
        <w:spacing w:line="360" w:lineRule="auto"/>
        <w:jc w:val="center"/>
        <w:rPr>
          <w:rFonts w:ascii="Times New Roman" w:hAnsi="Times New Roman" w:cs="Times New Roman"/>
          <w:bCs/>
          <w:color w:val="000000" w:themeColor="text1"/>
          <w:sz w:val="56"/>
          <w:szCs w:val="56"/>
        </w:rPr>
      </w:pPr>
      <w:r>
        <w:rPr>
          <w:rFonts w:hint="eastAsia" w:ascii="Times New Roman" w:hAnsi="Times New Roman" w:cs="Times New Roman"/>
          <w:bCs/>
          <w:color w:val="000000" w:themeColor="text1"/>
          <w:sz w:val="56"/>
          <w:szCs w:val="56"/>
        </w:rPr>
        <w:t>湖北大绪工程项目管理有限公司</w:t>
      </w:r>
    </w:p>
    <w:p>
      <w:pPr>
        <w:spacing w:line="360" w:lineRule="auto"/>
        <w:jc w:val="center"/>
        <w:rPr>
          <w:rFonts w:ascii="Times New Roman" w:hAnsi="Times New Roman" w:cs="Times New Roman"/>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titlePg/>
          <w:docGrid w:type="lines" w:linePitch="312" w:charSpace="0"/>
        </w:sectPr>
      </w:pPr>
      <w:r>
        <w:rPr>
          <w:rFonts w:hint="eastAsia" w:ascii="Times New Roman" w:hAnsi="Times New Roman" w:cs="Times New Roman"/>
          <w:sz w:val="32"/>
          <w:szCs w:val="32"/>
          <w:u w:val="single"/>
        </w:rPr>
        <w:t>2020</w:t>
      </w:r>
      <w:r>
        <w:rPr>
          <w:rFonts w:ascii="Times New Roman" w:hAnsi="Times New Roman" w:cs="Times New Roman"/>
          <w:sz w:val="32"/>
          <w:szCs w:val="32"/>
        </w:rPr>
        <w:t>年</w:t>
      </w:r>
      <w:r>
        <w:rPr>
          <w:rFonts w:hint="eastAsia" w:ascii="Times New Roman" w:hAnsi="Times New Roman" w:cs="Times New Roman"/>
          <w:sz w:val="32"/>
          <w:szCs w:val="32"/>
          <w:u w:val="single"/>
        </w:rPr>
        <w:t>6</w:t>
      </w:r>
      <w:r>
        <w:rPr>
          <w:rFonts w:ascii="Times New Roman" w:hAnsi="Times New Roman" w:cs="Times New Roman"/>
          <w:sz w:val="32"/>
          <w:szCs w:val="32"/>
        </w:rPr>
        <w:t>月</w:t>
      </w:r>
    </w:p>
    <w:p>
      <w:pPr>
        <w:spacing w:line="360" w:lineRule="auto"/>
        <w:jc w:val="center"/>
        <w:rPr>
          <w:rFonts w:ascii="Times New Roman" w:hAnsi="Times New Roman" w:cs="Times New Roman"/>
          <w:b/>
          <w:sz w:val="24"/>
          <w:szCs w:val="24"/>
        </w:rPr>
      </w:pPr>
    </w:p>
    <w:p>
      <w:pPr>
        <w:spacing w:line="360" w:lineRule="auto"/>
        <w:jc w:val="center"/>
        <w:rPr>
          <w:rFonts w:ascii="Times New Roman" w:hAnsi="Times New Roman" w:cs="Times New Roman"/>
          <w:b/>
          <w:sz w:val="36"/>
          <w:szCs w:val="36"/>
        </w:rPr>
      </w:pPr>
      <w:r>
        <w:rPr>
          <w:rFonts w:ascii="Times New Roman" w:hAnsi="Times New Roman" w:cs="Times New Roman"/>
          <w:b/>
          <w:sz w:val="36"/>
          <w:szCs w:val="36"/>
        </w:rPr>
        <w:t>目  录</w:t>
      </w:r>
    </w:p>
    <w:p>
      <w:pPr>
        <w:spacing w:line="360" w:lineRule="auto"/>
        <w:rPr>
          <w:rFonts w:ascii="Times New Roman" w:hAnsi="Times New Roman" w:eastAsia="黑体" w:cs="Times New Roman"/>
          <w:sz w:val="24"/>
          <w:szCs w:val="24"/>
        </w:rPr>
      </w:pPr>
    </w:p>
    <w:p>
      <w:pPr>
        <w:spacing w:line="360" w:lineRule="auto"/>
        <w:jc w:val="left"/>
        <w:rPr>
          <w:rFonts w:ascii="Times New Roman" w:hAnsi="Times New Roman" w:cs="Times New Roman"/>
          <w:sz w:val="24"/>
          <w:szCs w:val="24"/>
        </w:rPr>
      </w:pPr>
      <w:r>
        <w:rPr>
          <w:rFonts w:ascii="Times New Roman" w:hAnsi="Times New Roman" w:cs="Times New Roman"/>
          <w:sz w:val="24"/>
          <w:szCs w:val="24"/>
        </w:rPr>
        <w:t>第一章  磋商邀请函·········································································</w:t>
      </w:r>
      <w:r>
        <w:rPr>
          <w:rFonts w:hint="eastAsia" w:ascii="Times New Roman" w:hAnsi="Times New Roman" w:cs="Times New Roman"/>
          <w:sz w:val="24"/>
          <w:szCs w:val="24"/>
        </w:rPr>
        <w:t>3</w:t>
      </w:r>
    </w:p>
    <w:p>
      <w:pPr>
        <w:spacing w:line="360" w:lineRule="auto"/>
        <w:jc w:val="left"/>
        <w:rPr>
          <w:rFonts w:ascii="Times New Roman" w:hAnsi="Times New Roman" w:cs="Times New Roman"/>
          <w:sz w:val="24"/>
          <w:szCs w:val="24"/>
        </w:rPr>
      </w:pPr>
      <w:r>
        <w:rPr>
          <w:rFonts w:ascii="Times New Roman" w:hAnsi="Times New Roman" w:cs="Times New Roman"/>
          <w:sz w:val="24"/>
          <w:szCs w:val="24"/>
        </w:rPr>
        <w:t>第二章  磋商须知············································································</w:t>
      </w:r>
      <w:r>
        <w:rPr>
          <w:rFonts w:hint="eastAsia" w:ascii="Times New Roman" w:hAnsi="Times New Roman" w:cs="Times New Roman"/>
          <w:sz w:val="24"/>
          <w:szCs w:val="24"/>
        </w:rPr>
        <w:t>6</w:t>
      </w:r>
    </w:p>
    <w:p>
      <w:pPr>
        <w:spacing w:line="360" w:lineRule="auto"/>
        <w:jc w:val="left"/>
        <w:rPr>
          <w:rFonts w:ascii="Times New Roman" w:hAnsi="Times New Roman" w:cs="Times New Roman"/>
          <w:sz w:val="24"/>
          <w:szCs w:val="24"/>
        </w:rPr>
      </w:pPr>
      <w:r>
        <w:rPr>
          <w:rFonts w:ascii="Times New Roman" w:hAnsi="Times New Roman" w:cs="Times New Roman"/>
          <w:sz w:val="24"/>
          <w:szCs w:val="24"/>
        </w:rPr>
        <w:t>第三章  采购货物（服务）技术参数、规格及要求······································</w:t>
      </w:r>
      <w:r>
        <w:rPr>
          <w:rFonts w:hint="eastAsia" w:ascii="Times New Roman" w:hAnsi="Times New Roman" w:cs="Times New Roman"/>
          <w:sz w:val="24"/>
          <w:szCs w:val="24"/>
        </w:rPr>
        <w:t>17</w:t>
      </w:r>
    </w:p>
    <w:p>
      <w:pPr>
        <w:spacing w:line="360" w:lineRule="auto"/>
        <w:jc w:val="left"/>
        <w:rPr>
          <w:rFonts w:ascii="Times New Roman" w:hAnsi="Times New Roman" w:cs="Times New Roman"/>
          <w:sz w:val="24"/>
          <w:szCs w:val="24"/>
        </w:rPr>
      </w:pPr>
      <w:r>
        <w:rPr>
          <w:rFonts w:ascii="Times New Roman" w:hAnsi="Times New Roman" w:cs="Times New Roman"/>
          <w:sz w:val="24"/>
          <w:szCs w:val="24"/>
        </w:rPr>
        <w:t>第四章  评审办法及评审标准·····························································</w:t>
      </w:r>
      <w:r>
        <w:rPr>
          <w:rFonts w:hint="eastAsia" w:ascii="Times New Roman" w:hAnsi="Times New Roman" w:cs="Times New Roman"/>
          <w:sz w:val="24"/>
          <w:szCs w:val="24"/>
        </w:rPr>
        <w:t>26</w:t>
      </w:r>
      <w:r>
        <w:rPr>
          <w:rFonts w:ascii="Times New Roman" w:hAnsi="Times New Roman" w:cs="Times New Roman"/>
          <w:sz w:val="24"/>
          <w:szCs w:val="24"/>
        </w:rPr>
        <w:t>第五章  合同书（格式）···································································</w:t>
      </w:r>
      <w:r>
        <w:rPr>
          <w:rFonts w:hint="eastAsia" w:ascii="Times New Roman" w:hAnsi="Times New Roman" w:cs="Times New Roman"/>
          <w:sz w:val="24"/>
          <w:szCs w:val="24"/>
        </w:rPr>
        <w:t>29</w:t>
      </w:r>
    </w:p>
    <w:p>
      <w:pPr>
        <w:spacing w:line="360" w:lineRule="auto"/>
        <w:jc w:val="left"/>
        <w:rPr>
          <w:rFonts w:ascii="Times New Roman" w:hAnsi="Times New Roman" w:cs="Times New Roman"/>
          <w:sz w:val="24"/>
          <w:szCs w:val="24"/>
        </w:rPr>
      </w:pPr>
      <w:r>
        <w:rPr>
          <w:rFonts w:ascii="Times New Roman" w:hAnsi="Times New Roman" w:cs="Times New Roman"/>
          <w:sz w:val="24"/>
          <w:szCs w:val="24"/>
        </w:rPr>
        <w:t>第六章  响应文件格式······································································</w:t>
      </w:r>
      <w:r>
        <w:rPr>
          <w:rFonts w:hint="eastAsia" w:ascii="Times New Roman" w:hAnsi="Times New Roman" w:cs="Times New Roman"/>
          <w:sz w:val="24"/>
          <w:szCs w:val="24"/>
        </w:rPr>
        <w:t>31</w:t>
      </w:r>
    </w:p>
    <w:p>
      <w:pPr>
        <w:spacing w:line="360" w:lineRule="auto"/>
        <w:jc w:val="left"/>
        <w:rPr>
          <w:rFonts w:ascii="Times New Roman" w:hAnsi="Times New Roman" w:cs="Times New Roman"/>
          <w:sz w:val="24"/>
          <w:szCs w:val="24"/>
        </w:rPr>
      </w:pPr>
    </w:p>
    <w:p>
      <w:pPr>
        <w:widowControl/>
        <w:spacing w:line="360" w:lineRule="auto"/>
        <w:jc w:val="left"/>
        <w:rPr>
          <w:rFonts w:ascii="Times New Roman" w:hAnsi="Times New Roman" w:cs="Times New Roman"/>
          <w:sz w:val="24"/>
          <w:szCs w:val="24"/>
        </w:rPr>
        <w:sectPr>
          <w:headerReference r:id="rId9" w:type="default"/>
          <w:pgSz w:w="11906" w:h="16838"/>
          <w:pgMar w:top="1440" w:right="1800" w:bottom="1440" w:left="1800" w:header="851" w:footer="992" w:gutter="0"/>
          <w:cols w:space="425" w:num="1"/>
          <w:docGrid w:type="lines" w:linePitch="312" w:charSpace="0"/>
        </w:sectPr>
      </w:pPr>
    </w:p>
    <w:p>
      <w:pPr>
        <w:spacing w:line="360" w:lineRule="auto"/>
        <w:jc w:val="center"/>
        <w:rPr>
          <w:rFonts w:ascii="Times New Roman" w:hAnsi="Times New Roman" w:cs="Times New Roman"/>
          <w:bCs/>
          <w:sz w:val="24"/>
          <w:szCs w:val="24"/>
          <w:lang w:bidi="ar-EG"/>
        </w:rPr>
      </w:pPr>
      <w:r>
        <w:rPr>
          <w:rFonts w:ascii="Times New Roman" w:hAnsi="Times New Roman" w:cs="Times New Roman"/>
          <w:b/>
          <w:bCs/>
          <w:sz w:val="36"/>
          <w:szCs w:val="36"/>
        </w:rPr>
        <w:t>第一章 邀请函</w:t>
      </w:r>
    </w:p>
    <w:p>
      <w:pPr>
        <w:adjustRightInd w:val="0"/>
        <w:snapToGrid w:val="0"/>
        <w:spacing w:line="360" w:lineRule="auto"/>
        <w:rPr>
          <w:rFonts w:ascii="Times New Roman" w:hAnsi="Times New Roman" w:cs="Times New Roman"/>
          <w:sz w:val="24"/>
          <w:szCs w:val="24"/>
          <w:u w:val="single"/>
        </w:rPr>
      </w:pPr>
      <w:r>
        <w:rPr>
          <w:rFonts w:ascii="Times New Roman" w:hAnsi="Times New Roman" w:cs="Times New Roman"/>
          <w:bCs/>
          <w:sz w:val="24"/>
          <w:szCs w:val="24"/>
          <w:u w:val="single"/>
          <w:lang w:bidi="ar-EG"/>
        </w:rPr>
        <w:t>（受邀请供应商名称）：</w:t>
      </w:r>
    </w:p>
    <w:p>
      <w:pPr>
        <w:adjustRightInd w:val="0"/>
        <w:snapToGrid w:val="0"/>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磋商小组确定你公司为</w:t>
      </w:r>
      <w:r>
        <w:rPr>
          <w:rFonts w:hint="eastAsia" w:ascii="Times New Roman" w:hAnsi="Times New Roman" w:cs="Times New Roman"/>
          <w:sz w:val="24"/>
          <w:szCs w:val="24"/>
        </w:rPr>
        <w:t>阳新县老城区雨污分流改造一期工程（截污干管）造价咨询项目</w:t>
      </w:r>
      <w:r>
        <w:rPr>
          <w:rFonts w:ascii="Times New Roman" w:hAnsi="Times New Roman" w:cs="Times New Roman"/>
          <w:sz w:val="24"/>
          <w:szCs w:val="24"/>
        </w:rPr>
        <w:t>磋商供应商，现邀请你公司参加竞争性磋商。</w:t>
      </w:r>
    </w:p>
    <w:p>
      <w:pPr>
        <w:adjustRightInd w:val="0"/>
        <w:snapToGrid w:val="0"/>
        <w:spacing w:line="360" w:lineRule="auto"/>
        <w:ind w:firstLine="480" w:firstLineChars="200"/>
        <w:rPr>
          <w:rFonts w:hint="default" w:ascii="Times New Roman" w:hAnsi="Times New Roman" w:cs="Times New Roman" w:eastAsiaTheme="minorEastAsia"/>
          <w:bCs/>
          <w:sz w:val="24"/>
          <w:szCs w:val="24"/>
          <w:lang w:val="en-US" w:eastAsia="zh-CN" w:bidi="ar-EG"/>
        </w:rPr>
      </w:pPr>
      <w:r>
        <w:rPr>
          <w:rFonts w:ascii="Times New Roman" w:hAnsi="Times New Roman" w:cs="Times New Roman"/>
          <w:bCs/>
          <w:sz w:val="24"/>
          <w:szCs w:val="24"/>
          <w:lang w:bidi="ar-EG"/>
        </w:rPr>
        <w:t>一、项目编号</w:t>
      </w:r>
      <w:r>
        <w:rPr>
          <w:rFonts w:hint="eastAsia" w:ascii="Times New Roman" w:hAnsi="Times New Roman" w:cs="Times New Roman"/>
          <w:sz w:val="24"/>
          <w:szCs w:val="24"/>
        </w:rPr>
        <w:t>：131-2020CG-</w:t>
      </w:r>
      <w:r>
        <w:rPr>
          <w:rFonts w:hint="eastAsia" w:ascii="Times New Roman" w:hAnsi="Times New Roman" w:cs="Times New Roman"/>
          <w:sz w:val="24"/>
          <w:szCs w:val="24"/>
          <w:lang w:val="en-US" w:eastAsia="zh-CN"/>
        </w:rPr>
        <w:t>071</w:t>
      </w:r>
    </w:p>
    <w:p>
      <w:pPr>
        <w:adjustRightInd w:val="0"/>
        <w:snapToGrid w:val="0"/>
        <w:spacing w:line="360" w:lineRule="auto"/>
        <w:ind w:left="2159" w:leftChars="228" w:hanging="1680" w:hangingChars="700"/>
        <w:rPr>
          <w:rFonts w:ascii="Times New Roman" w:hAnsi="Times New Roman" w:cs="Times New Roman"/>
          <w:sz w:val="24"/>
          <w:szCs w:val="24"/>
        </w:rPr>
      </w:pPr>
      <w:r>
        <w:rPr>
          <w:rFonts w:ascii="Times New Roman" w:hAnsi="Times New Roman" w:cs="Times New Roman"/>
          <w:bCs/>
          <w:sz w:val="24"/>
          <w:szCs w:val="24"/>
          <w:lang w:bidi="ar-EG"/>
        </w:rPr>
        <w:t>二、项目名称：</w:t>
      </w:r>
      <w:r>
        <w:rPr>
          <w:rFonts w:hint="eastAsia" w:ascii="Times New Roman" w:hAnsi="Times New Roman" w:cs="Times New Roman"/>
          <w:sz w:val="24"/>
          <w:szCs w:val="24"/>
        </w:rPr>
        <w:t>阳新县老城区雨污分流改造一期工程（截污干管）</w:t>
      </w:r>
      <w:r>
        <w:rPr>
          <w:rFonts w:hint="eastAsia" w:ascii="Times New Roman" w:hAnsi="Times New Roman" w:cs="Times New Roman"/>
          <w:sz w:val="24"/>
          <w:szCs w:val="24"/>
          <w:lang w:eastAsia="zh-CN"/>
        </w:rPr>
        <w:t>造价</w:t>
      </w:r>
      <w:r>
        <w:rPr>
          <w:rFonts w:hint="eastAsia" w:ascii="Times New Roman" w:hAnsi="Times New Roman" w:cs="Times New Roman"/>
          <w:sz w:val="24"/>
          <w:szCs w:val="24"/>
        </w:rPr>
        <w:t>咨询</w:t>
      </w:r>
    </w:p>
    <w:p>
      <w:pPr>
        <w:adjustRightInd w:val="0"/>
        <w:snapToGrid w:val="0"/>
        <w:spacing w:line="360" w:lineRule="auto"/>
        <w:ind w:firstLine="480" w:firstLineChars="200"/>
        <w:outlineLvl w:val="0"/>
        <w:rPr>
          <w:color w:val="000000" w:themeColor="text1"/>
          <w:sz w:val="24"/>
        </w:rPr>
      </w:pPr>
      <w:r>
        <w:rPr>
          <w:rFonts w:hint="eastAsia"/>
          <w:color w:val="000000" w:themeColor="text1"/>
          <w:sz w:val="24"/>
        </w:rPr>
        <w:t>三、采购项目概况</w:t>
      </w:r>
    </w:p>
    <w:p>
      <w:pPr>
        <w:adjustRightInd w:val="0"/>
        <w:snapToGrid w:val="0"/>
        <w:spacing w:line="360" w:lineRule="auto"/>
        <w:ind w:firstLine="480" w:firstLineChars="200"/>
        <w:outlineLvl w:val="0"/>
        <w:rPr>
          <w:color w:val="000000" w:themeColor="text1"/>
          <w:sz w:val="24"/>
        </w:rPr>
      </w:pPr>
      <w:r>
        <w:rPr>
          <w:rFonts w:hint="eastAsia"/>
          <w:color w:val="000000" w:themeColor="text1"/>
          <w:sz w:val="24"/>
        </w:rPr>
        <w:t>1、项目采购内容：本项</w:t>
      </w:r>
      <w:r>
        <w:rPr>
          <w:rFonts w:hint="eastAsia" w:asciiTheme="minorEastAsia" w:hAnsiTheme="minorEastAsia" w:cstheme="minorEastAsia"/>
          <w:sz w:val="24"/>
        </w:rPr>
        <w:t>目工程</w:t>
      </w:r>
      <w:r>
        <w:rPr>
          <w:rFonts w:hint="eastAsia"/>
          <w:color w:val="000000" w:themeColor="text1"/>
          <w:sz w:val="24"/>
        </w:rPr>
        <w:t>预算咨询服务；</w:t>
      </w:r>
    </w:p>
    <w:p>
      <w:pPr>
        <w:adjustRightInd w:val="0"/>
        <w:snapToGrid w:val="0"/>
        <w:spacing w:line="360" w:lineRule="auto"/>
        <w:ind w:firstLine="480" w:firstLineChars="200"/>
        <w:outlineLvl w:val="0"/>
        <w:rPr>
          <w:color w:val="000000" w:themeColor="text1"/>
          <w:sz w:val="24"/>
        </w:rPr>
      </w:pPr>
      <w:r>
        <w:rPr>
          <w:rFonts w:hint="eastAsia"/>
          <w:color w:val="000000" w:themeColor="text1"/>
          <w:sz w:val="24"/>
        </w:rPr>
        <w:t>2、采购预算：40万元整</w:t>
      </w:r>
    </w:p>
    <w:p>
      <w:pPr>
        <w:adjustRightInd w:val="0"/>
        <w:snapToGrid w:val="0"/>
        <w:spacing w:line="360" w:lineRule="auto"/>
        <w:ind w:firstLine="480" w:firstLineChars="200"/>
        <w:outlineLvl w:val="0"/>
        <w:rPr>
          <w:color w:val="000000" w:themeColor="text1"/>
          <w:sz w:val="24"/>
        </w:rPr>
      </w:pPr>
      <w:r>
        <w:rPr>
          <w:rFonts w:hint="eastAsia"/>
          <w:color w:val="000000" w:themeColor="text1"/>
          <w:sz w:val="24"/>
        </w:rPr>
        <w:t>3、</w:t>
      </w:r>
      <w:r>
        <w:rPr>
          <w:color w:val="000000" w:themeColor="text1"/>
          <w:sz w:val="24"/>
        </w:rPr>
        <w:t>周期要求</w:t>
      </w:r>
      <w:r>
        <w:rPr>
          <w:rFonts w:hint="eastAsia"/>
          <w:color w:val="000000" w:themeColor="text1"/>
          <w:sz w:val="24"/>
        </w:rPr>
        <w:t>：签订合同后21个日历天内完成咨询成果文件。</w:t>
      </w:r>
    </w:p>
    <w:p>
      <w:pPr>
        <w:adjustRightInd w:val="0"/>
        <w:snapToGrid w:val="0"/>
        <w:spacing w:line="360" w:lineRule="auto"/>
        <w:ind w:firstLine="480" w:firstLineChars="200"/>
        <w:outlineLvl w:val="0"/>
        <w:rPr>
          <w:color w:val="000000" w:themeColor="text1"/>
          <w:sz w:val="24"/>
        </w:rPr>
      </w:pPr>
      <w:r>
        <w:rPr>
          <w:rFonts w:hint="eastAsia"/>
          <w:color w:val="000000" w:themeColor="text1"/>
          <w:sz w:val="24"/>
        </w:rPr>
        <w:t>4、付款方式：咨询成果文件完成后一次性支付合同价款。</w:t>
      </w:r>
    </w:p>
    <w:p>
      <w:pPr>
        <w:adjustRightInd w:val="0"/>
        <w:snapToGrid w:val="0"/>
        <w:spacing w:line="360" w:lineRule="auto"/>
        <w:ind w:firstLine="480" w:firstLineChars="200"/>
        <w:rPr>
          <w:color w:val="000000" w:themeColor="text1"/>
          <w:sz w:val="24"/>
        </w:rPr>
      </w:pPr>
      <w:r>
        <w:rPr>
          <w:rFonts w:hint="eastAsia"/>
          <w:color w:val="000000" w:themeColor="text1"/>
          <w:sz w:val="24"/>
        </w:rPr>
        <w:t>四、供应商资格条件</w:t>
      </w:r>
    </w:p>
    <w:p>
      <w:pPr>
        <w:adjustRightInd w:val="0"/>
        <w:snapToGrid w:val="0"/>
        <w:spacing w:line="360" w:lineRule="auto"/>
        <w:ind w:firstLine="480" w:firstLineChars="200"/>
        <w:rPr>
          <w:color w:val="000000" w:themeColor="text1"/>
          <w:sz w:val="24"/>
        </w:rPr>
      </w:pPr>
      <w:r>
        <w:rPr>
          <w:color w:val="000000" w:themeColor="text1"/>
          <w:sz w:val="24"/>
        </w:rPr>
        <w:t>（一）应具备《中华人民共和国政府采购法》第二十二条第一款</w:t>
      </w:r>
      <w:r>
        <w:rPr>
          <w:rFonts w:hint="eastAsia"/>
          <w:color w:val="000000" w:themeColor="text1"/>
          <w:sz w:val="24"/>
        </w:rPr>
        <w:t>之</w:t>
      </w:r>
      <w:r>
        <w:rPr>
          <w:color w:val="000000" w:themeColor="text1"/>
          <w:sz w:val="24"/>
        </w:rPr>
        <w:t>规定的</w:t>
      </w:r>
      <w:r>
        <w:rPr>
          <w:rFonts w:hint="eastAsia"/>
          <w:color w:val="000000" w:themeColor="text1"/>
          <w:sz w:val="24"/>
        </w:rPr>
        <w:t>基本</w:t>
      </w:r>
      <w:r>
        <w:rPr>
          <w:color w:val="000000" w:themeColor="text1"/>
          <w:sz w:val="24"/>
        </w:rPr>
        <w:t>条件；</w:t>
      </w:r>
    </w:p>
    <w:p>
      <w:pPr>
        <w:adjustRightInd w:val="0"/>
        <w:snapToGrid w:val="0"/>
        <w:spacing w:line="360" w:lineRule="auto"/>
        <w:ind w:firstLine="480" w:firstLineChars="200"/>
        <w:rPr>
          <w:color w:val="000000" w:themeColor="text1"/>
          <w:sz w:val="24"/>
        </w:rPr>
      </w:pPr>
      <w:r>
        <w:rPr>
          <w:color w:val="000000" w:themeColor="text1"/>
          <w:sz w:val="24"/>
        </w:rPr>
        <w:t>（二）</w:t>
      </w:r>
      <w:r>
        <w:rPr>
          <w:rFonts w:hint="eastAsia"/>
          <w:color w:val="000000" w:themeColor="text1"/>
          <w:sz w:val="24"/>
        </w:rPr>
        <w:t>参加本次政府采购活动前三年内，在经营活动中没有重大违法记录并须提交《参加政府采购活动前3年内在经营活动中没有重大违法记录的书面声明》，且必须未被列入"信用中国"网站(www.creditchina.gov.cn)失信被执行人（须提供网站截图）、重大税收违法案件当事人、政府采购严重违法失信行为记录名单；</w:t>
      </w:r>
    </w:p>
    <w:p>
      <w:pPr>
        <w:adjustRightInd w:val="0"/>
        <w:snapToGrid w:val="0"/>
        <w:spacing w:line="360" w:lineRule="auto"/>
        <w:ind w:firstLine="480" w:firstLineChars="200"/>
        <w:rPr>
          <w:color w:val="000000" w:themeColor="text1"/>
          <w:sz w:val="24"/>
        </w:rPr>
      </w:pPr>
      <w:r>
        <w:rPr>
          <w:rFonts w:hint="eastAsia"/>
          <w:color w:val="000000" w:themeColor="text1"/>
          <w:sz w:val="24"/>
        </w:rPr>
        <w:t>（三）特定条件：</w:t>
      </w:r>
    </w:p>
    <w:p>
      <w:pPr>
        <w:adjustRightInd w:val="0"/>
        <w:snapToGrid w:val="0"/>
        <w:spacing w:line="276" w:lineRule="auto"/>
        <w:ind w:firstLine="480" w:firstLineChars="200"/>
        <w:rPr>
          <w:color w:val="000000"/>
          <w:sz w:val="24"/>
        </w:rPr>
      </w:pPr>
      <w:r>
        <w:rPr>
          <w:rFonts w:hint="eastAsia"/>
          <w:color w:val="000000"/>
          <w:sz w:val="24"/>
        </w:rPr>
        <w:t>1</w:t>
      </w:r>
      <w:r>
        <w:rPr>
          <w:rFonts w:hint="eastAsia"/>
          <w:bCs/>
          <w:color w:val="000000"/>
        </w:rPr>
        <w:t>、</w:t>
      </w:r>
      <w:r>
        <w:rPr>
          <w:rFonts w:hint="eastAsia"/>
          <w:color w:val="000000"/>
          <w:sz w:val="24"/>
        </w:rPr>
        <w:t>供应商应具备建设行政主管部门核发的工程造价咨询乙级及以上资质；</w:t>
      </w:r>
    </w:p>
    <w:p>
      <w:pPr>
        <w:pStyle w:val="2"/>
        <w:spacing w:line="360" w:lineRule="auto"/>
        <w:ind w:firstLine="480" w:firstLineChars="200"/>
        <w:rPr>
          <w:bCs w:val="0"/>
          <w:color w:val="000000"/>
          <w:spacing w:val="0"/>
          <w:kern w:val="2"/>
        </w:rPr>
      </w:pPr>
      <w:r>
        <w:rPr>
          <w:rFonts w:hint="eastAsia"/>
          <w:bCs w:val="0"/>
          <w:color w:val="000000"/>
          <w:spacing w:val="0"/>
          <w:kern w:val="2"/>
        </w:rPr>
        <w:t>2、拟派的项目负责人具有全国注册造价工程师执业资格，且需具备高级及以上技术职称；</w:t>
      </w:r>
      <w:r>
        <w:rPr>
          <w:rFonts w:hint="eastAsia" w:ascii="宋体" w:hAnsi="宋体" w:cs="宋体"/>
          <w:color w:val="000000" w:themeColor="text1"/>
          <w:szCs w:val="21"/>
        </w:rPr>
        <w:t>须提供近三个月在本单位缴纳的社保发票及相关证明材料；</w:t>
      </w:r>
    </w:p>
    <w:p>
      <w:pPr>
        <w:widowControl/>
        <w:spacing w:line="480" w:lineRule="auto"/>
        <w:ind w:firstLine="480" w:firstLineChars="200"/>
        <w:jc w:val="left"/>
        <w:rPr>
          <w:color w:val="000000" w:themeColor="text1"/>
          <w:sz w:val="24"/>
        </w:rPr>
      </w:pPr>
      <w:r>
        <w:rPr>
          <w:rFonts w:hint="eastAsia"/>
          <w:color w:val="000000" w:themeColor="text1"/>
          <w:sz w:val="24"/>
        </w:rPr>
        <w:t>（四）本次采购不接受联合体参加，不接受备选方案,不允许转包和分包；</w:t>
      </w:r>
    </w:p>
    <w:p>
      <w:pPr>
        <w:adjustRightInd w:val="0"/>
        <w:snapToGrid w:val="0"/>
        <w:spacing w:line="360" w:lineRule="auto"/>
        <w:ind w:firstLine="480" w:firstLineChars="200"/>
        <w:rPr>
          <w:color w:val="000000" w:themeColor="text1"/>
          <w:sz w:val="24"/>
        </w:rPr>
      </w:pPr>
      <w:r>
        <w:rPr>
          <w:rFonts w:hint="eastAsia"/>
          <w:color w:val="000000" w:themeColor="text1"/>
          <w:sz w:val="24"/>
        </w:rPr>
        <w:t>六、是否专门面向中小企业、监狱企业、残疾人福利性单位：否</w:t>
      </w:r>
    </w:p>
    <w:p>
      <w:pPr>
        <w:adjustRightInd w:val="0"/>
        <w:snapToGrid w:val="0"/>
        <w:spacing w:line="360" w:lineRule="auto"/>
        <w:ind w:firstLine="480" w:firstLineChars="200"/>
        <w:rPr>
          <w:color w:val="000000" w:themeColor="text1"/>
          <w:sz w:val="24"/>
        </w:rPr>
      </w:pPr>
      <w:r>
        <w:rPr>
          <w:rFonts w:hint="eastAsia"/>
          <w:color w:val="000000" w:themeColor="text1"/>
          <w:sz w:val="24"/>
        </w:rPr>
        <w:t>七、竞争性磋商文件的获得</w:t>
      </w:r>
    </w:p>
    <w:p>
      <w:pPr>
        <w:pStyle w:val="31"/>
        <w:spacing w:line="400" w:lineRule="exact"/>
        <w:ind w:firstLine="480" w:firstLineChars="200"/>
        <w:rPr>
          <w:rFonts w:ascii="宋体" w:hAnsi="宋体"/>
          <w:color w:val="000000"/>
          <w:sz w:val="24"/>
        </w:rPr>
      </w:pPr>
      <w:r>
        <w:rPr>
          <w:rFonts w:hint="eastAsia" w:ascii="宋体" w:hAnsi="宋体"/>
          <w:color w:val="000000"/>
          <w:sz w:val="24"/>
        </w:rPr>
        <w:t>（一）领取时间：自2020年</w:t>
      </w:r>
      <w:r>
        <w:rPr>
          <w:rFonts w:hint="eastAsia" w:ascii="宋体" w:hAnsi="宋体"/>
          <w:color w:val="000000"/>
          <w:sz w:val="24"/>
          <w:lang w:val="en-US" w:eastAsia="zh-CN"/>
        </w:rPr>
        <w:t>6</w:t>
      </w:r>
      <w:r>
        <w:rPr>
          <w:rFonts w:hint="eastAsia" w:ascii="宋体" w:hAnsi="宋体"/>
          <w:color w:val="000000"/>
          <w:sz w:val="24"/>
        </w:rPr>
        <w:t>月</w:t>
      </w:r>
      <w:r>
        <w:rPr>
          <w:rFonts w:hint="eastAsia" w:ascii="宋体" w:hAnsi="宋体"/>
          <w:color w:val="000000"/>
          <w:sz w:val="24"/>
          <w:lang w:val="en-US" w:eastAsia="zh-CN"/>
        </w:rPr>
        <w:t>23</w:t>
      </w:r>
      <w:r>
        <w:rPr>
          <w:rFonts w:hint="eastAsia" w:ascii="宋体" w:hAnsi="宋体"/>
          <w:color w:val="000000"/>
          <w:sz w:val="24"/>
        </w:rPr>
        <w:t>日起至2020年</w:t>
      </w:r>
      <w:r>
        <w:rPr>
          <w:rFonts w:hint="eastAsia" w:ascii="宋体" w:hAnsi="宋体"/>
          <w:color w:val="000000"/>
          <w:sz w:val="24"/>
          <w:lang w:val="en-US" w:eastAsia="zh-CN"/>
        </w:rPr>
        <w:t>7</w:t>
      </w:r>
      <w:r>
        <w:rPr>
          <w:rFonts w:hint="eastAsia" w:ascii="宋体" w:hAnsi="宋体"/>
          <w:color w:val="000000"/>
          <w:sz w:val="24"/>
        </w:rPr>
        <w:t>月</w:t>
      </w:r>
      <w:r>
        <w:rPr>
          <w:rFonts w:hint="eastAsia" w:ascii="宋体" w:hAnsi="宋体"/>
          <w:color w:val="000000"/>
          <w:sz w:val="24"/>
          <w:lang w:val="en-US" w:eastAsia="zh-CN"/>
        </w:rPr>
        <w:t>2</w:t>
      </w:r>
      <w:r>
        <w:rPr>
          <w:rFonts w:hint="eastAsia" w:ascii="宋体" w:hAnsi="宋体"/>
          <w:color w:val="000000"/>
          <w:sz w:val="24"/>
        </w:rPr>
        <w:t>日</w:t>
      </w:r>
      <w:r>
        <w:rPr>
          <w:rFonts w:hint="eastAsia" w:ascii="宋体" w:hAnsi="宋体"/>
          <w:color w:val="000000"/>
          <w:sz w:val="24"/>
          <w:lang w:val="en-US" w:eastAsia="zh-CN"/>
        </w:rPr>
        <w:t>17</w:t>
      </w:r>
      <w:r>
        <w:rPr>
          <w:rFonts w:hint="eastAsia" w:ascii="宋体" w:hAnsi="宋体"/>
          <w:color w:val="000000"/>
          <w:sz w:val="24"/>
        </w:rPr>
        <w:t>时止（工作时间）。</w:t>
      </w:r>
    </w:p>
    <w:p>
      <w:pPr>
        <w:pStyle w:val="31"/>
        <w:spacing w:line="400" w:lineRule="exact"/>
        <w:ind w:firstLine="480" w:firstLineChars="200"/>
        <w:rPr>
          <w:rFonts w:asciiTheme="minorHAnsi" w:hAnsiTheme="minorHAnsi" w:eastAsiaTheme="minorEastAsia" w:cstheme="minorBidi"/>
          <w:color w:val="000000" w:themeColor="text1"/>
          <w:sz w:val="24"/>
          <w:szCs w:val="22"/>
        </w:rPr>
      </w:pPr>
      <w:r>
        <w:rPr>
          <w:rFonts w:hint="eastAsia" w:asciiTheme="minorHAnsi" w:hAnsiTheme="minorHAnsi" w:eastAsiaTheme="minorEastAsia" w:cstheme="minorBidi"/>
          <w:color w:val="000000" w:themeColor="text1"/>
          <w:sz w:val="24"/>
          <w:szCs w:val="22"/>
        </w:rPr>
        <w:t>（二）领取方式：采购代理公司按磋商小组征集并确定好的供应商发送电子邮件通知其合格，并邀请其在规定的时间内前往采购代理公司领取纸质采购文件。本采购文件300元/套。</w:t>
      </w:r>
    </w:p>
    <w:p>
      <w:pPr>
        <w:pStyle w:val="31"/>
        <w:spacing w:line="400" w:lineRule="exact"/>
        <w:ind w:firstLine="480" w:firstLineChars="200"/>
        <w:rPr>
          <w:rFonts w:asciiTheme="minorHAnsi" w:hAnsiTheme="minorHAnsi" w:eastAsiaTheme="minorEastAsia" w:cstheme="minorBidi"/>
          <w:color w:val="000000" w:themeColor="text1"/>
          <w:sz w:val="24"/>
          <w:szCs w:val="22"/>
        </w:rPr>
      </w:pPr>
      <w:r>
        <w:rPr>
          <w:rFonts w:hint="eastAsia" w:asciiTheme="minorHAnsi" w:hAnsiTheme="minorHAnsi" w:eastAsiaTheme="minorEastAsia" w:cstheme="minorBidi"/>
          <w:color w:val="000000" w:themeColor="text1"/>
          <w:sz w:val="24"/>
          <w:szCs w:val="22"/>
        </w:rPr>
        <w:t>八、递交响应文件截止时间和磋商时间</w:t>
      </w:r>
    </w:p>
    <w:p>
      <w:pPr>
        <w:pStyle w:val="31"/>
        <w:spacing w:line="400" w:lineRule="exact"/>
        <w:ind w:firstLine="480" w:firstLineChars="200"/>
        <w:rPr>
          <w:rFonts w:ascii="宋体" w:hAnsi="宋体"/>
          <w:color w:val="000000"/>
          <w:sz w:val="24"/>
        </w:rPr>
      </w:pPr>
      <w:r>
        <w:rPr>
          <w:rFonts w:hint="eastAsia" w:asciiTheme="minorHAnsi" w:hAnsiTheme="minorHAnsi" w:eastAsiaTheme="minorEastAsia" w:cstheme="minorBidi"/>
          <w:color w:val="000000" w:themeColor="text1"/>
          <w:sz w:val="24"/>
          <w:szCs w:val="22"/>
        </w:rPr>
        <w:t>递交响</w:t>
      </w:r>
      <w:r>
        <w:rPr>
          <w:rFonts w:hint="eastAsia" w:ascii="宋体" w:hAnsi="宋体"/>
          <w:color w:val="000000"/>
          <w:sz w:val="24"/>
        </w:rPr>
        <w:t xml:space="preserve">应文件截止时间：2020年 </w:t>
      </w:r>
      <w:r>
        <w:rPr>
          <w:rFonts w:hint="eastAsia" w:ascii="宋体" w:hAnsi="宋体"/>
          <w:color w:val="000000"/>
          <w:sz w:val="24"/>
          <w:lang w:val="en-US" w:eastAsia="zh-CN"/>
        </w:rPr>
        <w:t>7</w:t>
      </w:r>
      <w:r>
        <w:rPr>
          <w:rFonts w:hint="eastAsia" w:ascii="宋体" w:hAnsi="宋体"/>
          <w:color w:val="000000"/>
          <w:sz w:val="24"/>
        </w:rPr>
        <w:t>月</w:t>
      </w:r>
      <w:r>
        <w:rPr>
          <w:rFonts w:hint="eastAsia" w:ascii="宋体" w:hAnsi="宋体"/>
          <w:color w:val="000000"/>
          <w:sz w:val="24"/>
          <w:lang w:val="en-US" w:eastAsia="zh-CN"/>
        </w:rPr>
        <w:t>10</w:t>
      </w:r>
      <w:r>
        <w:rPr>
          <w:rFonts w:hint="eastAsia" w:ascii="宋体" w:hAnsi="宋体"/>
          <w:color w:val="000000"/>
          <w:sz w:val="24"/>
        </w:rPr>
        <w:t>日</w:t>
      </w:r>
      <w:r>
        <w:rPr>
          <w:rFonts w:hint="eastAsia" w:ascii="宋体" w:hAnsi="宋体"/>
          <w:color w:val="000000"/>
          <w:sz w:val="24"/>
          <w:lang w:val="en-US" w:eastAsia="zh-CN"/>
        </w:rPr>
        <w:t>9</w:t>
      </w:r>
      <w:r>
        <w:rPr>
          <w:rFonts w:hint="eastAsia" w:ascii="宋体" w:hAnsi="宋体"/>
          <w:color w:val="000000"/>
          <w:sz w:val="24"/>
        </w:rPr>
        <w:t>时整（提前半小时开始接受响应文件）。</w:t>
      </w:r>
    </w:p>
    <w:p>
      <w:pPr>
        <w:pStyle w:val="31"/>
        <w:spacing w:line="400" w:lineRule="exact"/>
        <w:ind w:firstLine="480" w:firstLineChars="200"/>
        <w:rPr>
          <w:rFonts w:ascii="宋体" w:hAnsi="宋体"/>
          <w:color w:val="000000"/>
          <w:sz w:val="24"/>
        </w:rPr>
      </w:pPr>
      <w:r>
        <w:rPr>
          <w:rFonts w:hint="eastAsia" w:ascii="宋体" w:hAnsi="宋体"/>
          <w:color w:val="000000"/>
          <w:sz w:val="24"/>
        </w:rPr>
        <w:t>递交响应文件截止时间即为磋商时间，逾期送达的响应文件概不接受。</w:t>
      </w:r>
    </w:p>
    <w:p>
      <w:pPr>
        <w:pStyle w:val="31"/>
        <w:spacing w:line="400" w:lineRule="exact"/>
        <w:ind w:firstLine="480" w:firstLineChars="200"/>
        <w:rPr>
          <w:rFonts w:ascii="宋体" w:hAnsi="宋体"/>
          <w:color w:val="000000"/>
          <w:sz w:val="24"/>
        </w:rPr>
      </w:pPr>
      <w:r>
        <w:rPr>
          <w:rFonts w:hint="eastAsia" w:ascii="宋体" w:hAnsi="宋体"/>
          <w:color w:val="000000"/>
          <w:sz w:val="24"/>
        </w:rPr>
        <w:t>届时请参加磋商的授权代表携带有效身份证、法人授权书（原件）出席开标大会。</w:t>
      </w:r>
    </w:p>
    <w:p>
      <w:pPr>
        <w:pStyle w:val="31"/>
        <w:spacing w:line="400" w:lineRule="exact"/>
        <w:ind w:firstLine="480" w:firstLineChars="200"/>
        <w:rPr>
          <w:rFonts w:ascii="宋体" w:hAnsi="宋体"/>
          <w:color w:val="000000"/>
          <w:sz w:val="24"/>
        </w:rPr>
      </w:pPr>
      <w:r>
        <w:rPr>
          <w:rFonts w:hint="eastAsia" w:ascii="宋体" w:hAnsi="宋体"/>
          <w:color w:val="000000"/>
          <w:sz w:val="24"/>
        </w:rPr>
        <w:t>九、响应文件送达和磋商地点：阳新县公共资源交易中心二楼开标大厅（阳新大道熊家垴安置小区鑫拓源宾馆东侧）</w:t>
      </w:r>
    </w:p>
    <w:p>
      <w:pPr>
        <w:pStyle w:val="31"/>
        <w:spacing w:line="400" w:lineRule="exact"/>
        <w:ind w:firstLine="480" w:firstLineChars="200"/>
        <w:rPr>
          <w:rFonts w:ascii="宋体" w:hAnsi="宋体"/>
          <w:color w:val="000000"/>
          <w:sz w:val="24"/>
        </w:rPr>
      </w:pPr>
      <w:r>
        <w:rPr>
          <w:rFonts w:hint="eastAsia" w:ascii="宋体" w:hAnsi="宋体"/>
          <w:color w:val="000000"/>
          <w:sz w:val="24"/>
        </w:rPr>
        <w:t>十、询问和质疑</w:t>
      </w:r>
    </w:p>
    <w:p>
      <w:pPr>
        <w:pStyle w:val="31"/>
        <w:spacing w:line="400" w:lineRule="exact"/>
        <w:ind w:firstLine="480" w:firstLineChars="200"/>
        <w:rPr>
          <w:rFonts w:ascii="宋体" w:hAnsi="宋体"/>
          <w:color w:val="000000"/>
          <w:sz w:val="24"/>
        </w:rPr>
      </w:pPr>
      <w:r>
        <w:rPr>
          <w:rFonts w:hint="eastAsia" w:ascii="宋体" w:hAnsi="宋体"/>
          <w:color w:val="000000"/>
          <w:sz w:val="24"/>
        </w:rPr>
        <w:t>相关供应商对磋商文件、磋商过程和成交结果有异议的，可在知道或者应知其权益受到损害之日起7个工作日内，向湖北大绪工程项目管理有限公司提出询问和质疑。质疑时请提交书面质疑函一份（法人或负责人）代表签字、加盖单位公章，并附相关证据材料。</w:t>
      </w:r>
    </w:p>
    <w:p>
      <w:pPr>
        <w:pStyle w:val="31"/>
        <w:spacing w:line="400" w:lineRule="exact"/>
        <w:ind w:firstLine="480" w:firstLineChars="200"/>
        <w:rPr>
          <w:rFonts w:ascii="宋体" w:hAnsi="宋体"/>
          <w:color w:val="000000"/>
          <w:sz w:val="24"/>
        </w:rPr>
      </w:pPr>
      <w:r>
        <w:rPr>
          <w:rFonts w:hint="eastAsia" w:ascii="宋体" w:hAnsi="宋体"/>
          <w:color w:val="000000"/>
          <w:sz w:val="24"/>
        </w:rPr>
        <w:t>十一、联系方式</w:t>
      </w:r>
    </w:p>
    <w:p>
      <w:pPr>
        <w:pStyle w:val="31"/>
        <w:spacing w:line="400" w:lineRule="exact"/>
        <w:ind w:firstLine="480" w:firstLineChars="200"/>
        <w:rPr>
          <w:rFonts w:ascii="宋体" w:hAnsi="宋体"/>
          <w:color w:val="000000"/>
          <w:sz w:val="24"/>
        </w:rPr>
      </w:pPr>
      <w:r>
        <w:rPr>
          <w:rFonts w:hint="eastAsia" w:ascii="宋体" w:hAnsi="宋体"/>
          <w:color w:val="000000"/>
          <w:sz w:val="24"/>
        </w:rPr>
        <w:t>采购代理机构：湖北大绪工程项目管理有限公司</w:t>
      </w:r>
    </w:p>
    <w:p>
      <w:pPr>
        <w:pStyle w:val="31"/>
        <w:spacing w:line="400" w:lineRule="exact"/>
        <w:ind w:firstLine="480" w:firstLineChars="200"/>
        <w:rPr>
          <w:rFonts w:ascii="宋体" w:hAnsi="宋体"/>
          <w:color w:val="000000"/>
          <w:sz w:val="24"/>
        </w:rPr>
      </w:pPr>
      <w:r>
        <w:rPr>
          <w:rFonts w:hint="eastAsia" w:ascii="宋体" w:hAnsi="宋体"/>
          <w:color w:val="000000"/>
          <w:sz w:val="24"/>
        </w:rPr>
        <w:t>联系人：姜玉华</w:t>
      </w:r>
    </w:p>
    <w:p>
      <w:pPr>
        <w:pStyle w:val="31"/>
        <w:spacing w:line="400" w:lineRule="exact"/>
        <w:ind w:firstLine="480" w:firstLineChars="200"/>
        <w:rPr>
          <w:rFonts w:ascii="宋体" w:hAnsi="宋体"/>
          <w:color w:val="000000"/>
          <w:sz w:val="24"/>
        </w:rPr>
      </w:pPr>
      <w:r>
        <w:rPr>
          <w:rFonts w:hint="eastAsia" w:ascii="宋体" w:hAnsi="宋体"/>
          <w:color w:val="000000"/>
          <w:sz w:val="24"/>
        </w:rPr>
        <w:t>电话：15072070168</w:t>
      </w:r>
    </w:p>
    <w:p>
      <w:pPr>
        <w:pStyle w:val="31"/>
        <w:spacing w:line="400" w:lineRule="exact"/>
        <w:ind w:firstLine="480" w:firstLineChars="200"/>
        <w:rPr>
          <w:rFonts w:ascii="宋体" w:hAnsi="宋体"/>
          <w:color w:val="000000"/>
          <w:sz w:val="24"/>
        </w:rPr>
      </w:pPr>
      <w:r>
        <w:rPr>
          <w:rFonts w:hint="eastAsia" w:ascii="宋体" w:hAnsi="宋体"/>
          <w:color w:val="000000"/>
          <w:sz w:val="24"/>
        </w:rPr>
        <w:t>电子邮箱：1090150734@qq.com</w:t>
      </w:r>
    </w:p>
    <w:p>
      <w:pPr>
        <w:pStyle w:val="31"/>
        <w:spacing w:line="400" w:lineRule="exact"/>
        <w:ind w:firstLine="480" w:firstLineChars="200"/>
        <w:rPr>
          <w:rFonts w:ascii="宋体" w:hAnsi="宋体"/>
          <w:color w:val="000000"/>
          <w:sz w:val="24"/>
        </w:rPr>
      </w:pPr>
      <w:r>
        <w:rPr>
          <w:rFonts w:hint="eastAsia" w:ascii="宋体" w:hAnsi="宋体"/>
          <w:color w:val="000000"/>
          <w:sz w:val="24"/>
        </w:rPr>
        <w:t>联系地址：阳新县叶家垅99号</w:t>
      </w:r>
    </w:p>
    <w:p>
      <w:pPr>
        <w:pStyle w:val="31"/>
        <w:spacing w:line="400" w:lineRule="exact"/>
        <w:ind w:firstLine="480" w:firstLineChars="200"/>
        <w:rPr>
          <w:rFonts w:ascii="宋体" w:hAnsi="宋体"/>
          <w:color w:val="000000"/>
          <w:sz w:val="24"/>
        </w:rPr>
      </w:pPr>
      <w:r>
        <w:rPr>
          <w:rFonts w:hint="eastAsia" w:ascii="宋体" w:hAnsi="宋体"/>
          <w:color w:val="000000"/>
          <w:sz w:val="24"/>
        </w:rPr>
        <w:t>采购人：阳新县住房和城乡建设局</w:t>
      </w:r>
    </w:p>
    <w:p>
      <w:pPr>
        <w:pStyle w:val="31"/>
        <w:spacing w:line="400" w:lineRule="exact"/>
        <w:ind w:firstLine="480" w:firstLineChars="200"/>
        <w:rPr>
          <w:rFonts w:ascii="宋体" w:hAnsi="宋体"/>
          <w:color w:val="000000"/>
          <w:sz w:val="24"/>
        </w:rPr>
      </w:pPr>
      <w:r>
        <w:rPr>
          <w:rFonts w:hint="eastAsia" w:ascii="宋体" w:hAnsi="宋体"/>
          <w:color w:val="000000"/>
          <w:sz w:val="24"/>
        </w:rPr>
        <w:t>联系人：黄杰</w:t>
      </w:r>
    </w:p>
    <w:p>
      <w:pPr>
        <w:pStyle w:val="31"/>
        <w:spacing w:line="400" w:lineRule="exact"/>
        <w:ind w:firstLine="480" w:firstLineChars="200"/>
        <w:rPr>
          <w:rFonts w:ascii="宋体" w:hAnsi="宋体"/>
          <w:color w:val="000000"/>
          <w:sz w:val="24"/>
        </w:rPr>
      </w:pPr>
      <w:r>
        <w:rPr>
          <w:rFonts w:hint="eastAsia" w:ascii="宋体" w:hAnsi="宋体"/>
          <w:color w:val="000000"/>
          <w:sz w:val="24"/>
        </w:rPr>
        <w:t>联系电话：15972533012</w:t>
      </w:r>
    </w:p>
    <w:p>
      <w:pPr>
        <w:pStyle w:val="31"/>
        <w:spacing w:line="400" w:lineRule="exact"/>
        <w:ind w:firstLine="480" w:firstLineChars="200"/>
        <w:rPr>
          <w:rFonts w:ascii="宋体" w:hAnsi="宋体"/>
          <w:color w:val="000000"/>
          <w:sz w:val="24"/>
        </w:rPr>
      </w:pPr>
      <w:r>
        <w:rPr>
          <w:rFonts w:hint="eastAsia" w:ascii="宋体" w:hAnsi="宋体"/>
          <w:color w:val="000000"/>
          <w:sz w:val="24"/>
        </w:rPr>
        <w:t>地址：阳新县陵园大道13号</w:t>
      </w:r>
    </w:p>
    <w:p>
      <w:pPr>
        <w:adjustRightInd w:val="0"/>
        <w:snapToGrid w:val="0"/>
        <w:spacing w:line="360" w:lineRule="auto"/>
        <w:ind w:firstLine="480" w:firstLineChars="200"/>
        <w:jc w:val="right"/>
        <w:rPr>
          <w:color w:val="000000" w:themeColor="text1"/>
          <w:sz w:val="24"/>
        </w:rPr>
      </w:pPr>
    </w:p>
    <w:p>
      <w:pPr>
        <w:adjustRightInd w:val="0"/>
        <w:snapToGrid w:val="0"/>
        <w:spacing w:line="360" w:lineRule="auto"/>
        <w:ind w:firstLine="480" w:firstLineChars="200"/>
        <w:jc w:val="right"/>
        <w:rPr>
          <w:color w:val="000000" w:themeColor="text1"/>
          <w:sz w:val="24"/>
        </w:rPr>
      </w:pPr>
    </w:p>
    <w:p>
      <w:pPr>
        <w:adjustRightInd w:val="0"/>
        <w:snapToGrid w:val="0"/>
        <w:spacing w:line="360" w:lineRule="auto"/>
        <w:ind w:firstLine="480" w:firstLineChars="200"/>
        <w:jc w:val="right"/>
        <w:rPr>
          <w:color w:val="000000" w:themeColor="text1"/>
          <w:sz w:val="24"/>
        </w:rPr>
      </w:pPr>
      <w:r>
        <w:rPr>
          <w:rFonts w:hint="eastAsia"/>
          <w:color w:val="000000" w:themeColor="text1"/>
          <w:sz w:val="24"/>
        </w:rPr>
        <w:t>湖北大绪工程项目管理有限公司</w:t>
      </w:r>
    </w:p>
    <w:p>
      <w:pPr>
        <w:wordWrap w:val="0"/>
        <w:adjustRightInd w:val="0"/>
        <w:snapToGrid w:val="0"/>
        <w:spacing w:line="360" w:lineRule="auto"/>
        <w:jc w:val="right"/>
        <w:rPr>
          <w:color w:val="000000" w:themeColor="text1"/>
          <w:sz w:val="24"/>
        </w:rPr>
      </w:pPr>
      <w:r>
        <w:rPr>
          <w:rFonts w:hint="eastAsia"/>
          <w:color w:val="000000" w:themeColor="text1"/>
          <w:sz w:val="24"/>
          <w:u w:val="single"/>
        </w:rPr>
        <w:t xml:space="preserve"> 2020</w:t>
      </w:r>
      <w:r>
        <w:rPr>
          <w:rFonts w:hint="eastAsia"/>
          <w:color w:val="000000" w:themeColor="text1"/>
          <w:sz w:val="24"/>
        </w:rPr>
        <w:t>年</w:t>
      </w:r>
      <w:r>
        <w:rPr>
          <w:rFonts w:hint="eastAsia"/>
          <w:color w:val="000000" w:themeColor="text1"/>
          <w:sz w:val="24"/>
          <w:u w:val="single"/>
        </w:rPr>
        <w:t>6</w:t>
      </w:r>
      <w:r>
        <w:rPr>
          <w:rFonts w:hint="eastAsia"/>
          <w:color w:val="000000" w:themeColor="text1"/>
          <w:sz w:val="24"/>
        </w:rPr>
        <w:t>月</w:t>
      </w:r>
      <w:r>
        <w:rPr>
          <w:rFonts w:hint="eastAsia"/>
          <w:color w:val="000000" w:themeColor="text1"/>
          <w:sz w:val="24"/>
          <w:u w:val="single"/>
          <w:lang w:val="en-US" w:eastAsia="zh-CN"/>
        </w:rPr>
        <w:t>23</w:t>
      </w:r>
      <w:r>
        <w:rPr>
          <w:rFonts w:hint="eastAsia"/>
          <w:color w:val="000000" w:themeColor="text1"/>
          <w:sz w:val="24"/>
        </w:rPr>
        <w:t>日</w:t>
      </w:r>
    </w:p>
    <w:p>
      <w:pPr>
        <w:widowControl/>
        <w:jc w:val="center"/>
        <w:rPr>
          <w:rFonts w:ascii="Times New Roman" w:hAnsi="Times New Roman" w:cs="Times New Roman"/>
          <w:szCs w:val="28"/>
        </w:rPr>
      </w:pPr>
      <w:r>
        <w:rPr>
          <w:rFonts w:ascii="Times New Roman" w:hAnsi="Times New Roman" w:cs="Times New Roman"/>
          <w:sz w:val="24"/>
          <w:szCs w:val="24"/>
          <w:lang w:bidi="ar-EG"/>
        </w:rPr>
        <w:br w:type="page"/>
      </w:r>
      <w:r>
        <w:rPr>
          <w:rFonts w:ascii="Times New Roman" w:hAnsi="Times New Roman" w:cs="Times New Roman"/>
          <w:b/>
          <w:sz w:val="36"/>
          <w:szCs w:val="36"/>
          <w:lang w:val="hr-HR" w:bidi="ar-EG"/>
        </w:rPr>
        <w:t xml:space="preserve">第二章 </w:t>
      </w:r>
      <w:r>
        <w:rPr>
          <w:rFonts w:ascii="Times New Roman" w:hAnsi="Times New Roman" w:cs="Times New Roman"/>
          <w:b/>
          <w:bCs/>
          <w:sz w:val="36"/>
          <w:szCs w:val="36"/>
        </w:rPr>
        <w:t>磋商须知</w:t>
      </w:r>
    </w:p>
    <w:p>
      <w:pPr>
        <w:spacing w:line="360" w:lineRule="auto"/>
        <w:jc w:val="center"/>
        <w:rPr>
          <w:rFonts w:ascii="Times New Roman" w:hAnsi="Times New Roman" w:cs="Times New Roman"/>
          <w:sz w:val="32"/>
          <w:szCs w:val="32"/>
        </w:rPr>
      </w:pPr>
      <w:r>
        <w:rPr>
          <w:rFonts w:ascii="Times New Roman" w:hAnsi="Times New Roman" w:cs="Times New Roman"/>
          <w:sz w:val="32"/>
          <w:szCs w:val="32"/>
        </w:rPr>
        <w:t>磋商须知前附表</w:t>
      </w:r>
    </w:p>
    <w:tbl>
      <w:tblPr>
        <w:tblStyle w:val="11"/>
        <w:tblW w:w="852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16"/>
        <w:gridCol w:w="2693"/>
        <w:gridCol w:w="50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7" w:hRule="atLeast"/>
          <w:jc w:val="center"/>
        </w:trPr>
        <w:tc>
          <w:tcPr>
            <w:tcW w:w="816" w:type="dxa"/>
            <w:tcBorders>
              <w:top w:val="single" w:color="auto" w:sz="4" w:space="0"/>
              <w:bottom w:val="single" w:color="auto" w:sz="4" w:space="0"/>
              <w:right w:val="single" w:color="auto" w:sz="4" w:space="0"/>
            </w:tcBorders>
            <w:vAlign w:val="center"/>
          </w:tcPr>
          <w:p>
            <w:pPr>
              <w:spacing w:line="360" w:lineRule="auto"/>
              <w:jc w:val="center"/>
              <w:rPr>
                <w:rFonts w:ascii="Times New Roman" w:hAnsi="Times New Roman" w:cs="Times New Roman"/>
                <w:sz w:val="24"/>
              </w:rPr>
            </w:pPr>
            <w:r>
              <w:rPr>
                <w:rFonts w:ascii="Times New Roman" w:hAnsi="Times New Roman" w:cs="Times New Roman"/>
                <w:sz w:val="24"/>
              </w:rPr>
              <w:t>序号</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auto"/>
              <w:ind w:right="57"/>
              <w:jc w:val="center"/>
              <w:rPr>
                <w:rFonts w:ascii="Times New Roman" w:hAnsi="Times New Roman" w:cs="Times New Roman"/>
                <w:sz w:val="24"/>
              </w:rPr>
            </w:pPr>
            <w:r>
              <w:rPr>
                <w:rFonts w:ascii="Times New Roman" w:hAnsi="Times New Roman" w:cs="Times New Roman"/>
                <w:sz w:val="24"/>
              </w:rPr>
              <w:t>项    目</w:t>
            </w:r>
          </w:p>
        </w:tc>
        <w:tc>
          <w:tcPr>
            <w:tcW w:w="5013" w:type="dxa"/>
            <w:tcBorders>
              <w:top w:val="single" w:color="auto" w:sz="4" w:space="0"/>
              <w:left w:val="single" w:color="auto" w:sz="4" w:space="0"/>
              <w:bottom w:val="single" w:color="auto" w:sz="4" w:space="0"/>
            </w:tcBorders>
            <w:vAlign w:val="center"/>
          </w:tcPr>
          <w:p>
            <w:pPr>
              <w:spacing w:line="360" w:lineRule="auto"/>
              <w:ind w:left="57" w:right="57" w:firstLine="482" w:firstLineChars="201"/>
              <w:jc w:val="center"/>
              <w:rPr>
                <w:rFonts w:ascii="Times New Roman" w:hAnsi="Times New Roman" w:cs="Times New Roman"/>
                <w:sz w:val="24"/>
              </w:rPr>
            </w:pPr>
            <w:r>
              <w:rPr>
                <w:rFonts w:ascii="Times New Roman" w:hAnsi="Times New Roman" w:cs="Times New Roman"/>
                <w:sz w:val="24"/>
              </w:rPr>
              <w:t>内           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5" w:hRule="atLeast"/>
          <w:jc w:val="center"/>
        </w:trPr>
        <w:tc>
          <w:tcPr>
            <w:tcW w:w="816" w:type="dxa"/>
            <w:tcBorders>
              <w:top w:val="single" w:color="auto" w:sz="4" w:space="0"/>
              <w:bottom w:val="single" w:color="auto" w:sz="4" w:space="0"/>
              <w:right w:val="single" w:color="auto" w:sz="4" w:space="0"/>
            </w:tcBorders>
            <w:vAlign w:val="center"/>
          </w:tcPr>
          <w:p>
            <w:pPr>
              <w:spacing w:line="360" w:lineRule="auto"/>
              <w:ind w:right="57"/>
              <w:jc w:val="center"/>
              <w:rPr>
                <w:rFonts w:ascii="Times New Roman" w:hAnsi="Times New Roman" w:cs="Times New Roman"/>
                <w:sz w:val="24"/>
              </w:rPr>
            </w:pPr>
            <w:r>
              <w:rPr>
                <w:rFonts w:ascii="Times New Roman" w:hAnsi="Times New Roman" w:cs="Times New Roman"/>
                <w:sz w:val="24"/>
              </w:rPr>
              <w:t>1</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Times New Roman" w:hAnsi="Times New Roman" w:cs="Times New Roman"/>
                <w:sz w:val="24"/>
              </w:rPr>
            </w:pPr>
            <w:r>
              <w:rPr>
                <w:rFonts w:ascii="Times New Roman" w:hAnsi="Times New Roman" w:cs="Times New Roman"/>
                <w:sz w:val="24"/>
              </w:rPr>
              <w:t>项目名称</w:t>
            </w:r>
          </w:p>
        </w:tc>
        <w:tc>
          <w:tcPr>
            <w:tcW w:w="5013" w:type="dxa"/>
            <w:tcBorders>
              <w:top w:val="single" w:color="auto" w:sz="4" w:space="0"/>
              <w:left w:val="single" w:color="auto" w:sz="4" w:space="0"/>
              <w:bottom w:val="single" w:color="auto" w:sz="4" w:space="0"/>
            </w:tcBorders>
            <w:vAlign w:val="center"/>
          </w:tcPr>
          <w:p>
            <w:pPr>
              <w:jc w:val="left"/>
              <w:rPr>
                <w:rFonts w:ascii="Times New Roman" w:hAnsi="Times New Roman" w:cs="Times New Roman"/>
                <w:color w:val="FF0000"/>
                <w:sz w:val="24"/>
              </w:rPr>
            </w:pPr>
            <w:r>
              <w:rPr>
                <w:rFonts w:hint="eastAsia" w:ascii="Times New Roman" w:hAnsi="Times New Roman" w:cs="Times New Roman"/>
                <w:sz w:val="24"/>
                <w:szCs w:val="24"/>
              </w:rPr>
              <w:t>阳新县老城区雨污分流改造一期工程（截污干管）工程造价咨询项目</w:t>
            </w:r>
            <w:r>
              <w:rPr>
                <w:rFonts w:ascii="Times New Roman" w:hAnsi="Times New Roman" w:cs="Times New Roman"/>
                <w:kern w:val="0"/>
                <w:sz w:val="24"/>
              </w:rPr>
              <w:fldChar w:fldCharType="begin"/>
            </w:r>
            <w:r>
              <w:rPr>
                <w:rFonts w:ascii="Times New Roman" w:hAnsi="Times New Roman" w:cs="Times New Roman"/>
                <w:kern w:val="0"/>
                <w:sz w:val="24"/>
              </w:rPr>
              <w:instrText xml:space="preserve">&lt;MK&gt;pro.projectname &lt;/MK&gt;</w:instrText>
            </w:r>
            <w:r>
              <w:rPr>
                <w:rFonts w:ascii="Times New Roman" w:hAnsi="Times New Roman" w:cs="Times New Roman"/>
                <w:kern w:val="0"/>
                <w:sz w:val="24"/>
              </w:rPr>
              <w:fldChar w:fldCharType="end"/>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6" w:hRule="atLeast"/>
          <w:jc w:val="center"/>
        </w:trPr>
        <w:tc>
          <w:tcPr>
            <w:tcW w:w="816" w:type="dxa"/>
            <w:tcBorders>
              <w:top w:val="single" w:color="auto" w:sz="4" w:space="0"/>
              <w:bottom w:val="single" w:color="auto" w:sz="4" w:space="0"/>
              <w:right w:val="single" w:color="auto" w:sz="4" w:space="0"/>
            </w:tcBorders>
            <w:vAlign w:val="center"/>
          </w:tcPr>
          <w:p>
            <w:pPr>
              <w:spacing w:line="360" w:lineRule="auto"/>
              <w:ind w:right="57"/>
              <w:jc w:val="center"/>
              <w:rPr>
                <w:rFonts w:ascii="Times New Roman" w:hAnsi="Times New Roman" w:cs="Times New Roman"/>
                <w:sz w:val="24"/>
              </w:rPr>
            </w:pPr>
            <w:r>
              <w:rPr>
                <w:rFonts w:ascii="Times New Roman" w:hAnsi="Times New Roman" w:cs="Times New Roman"/>
                <w:sz w:val="24"/>
              </w:rPr>
              <w:t>2</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Times New Roman" w:hAnsi="Times New Roman" w:cs="Times New Roman"/>
                <w:sz w:val="24"/>
              </w:rPr>
            </w:pPr>
            <w:r>
              <w:rPr>
                <w:rFonts w:ascii="Times New Roman" w:hAnsi="Times New Roman" w:cs="Times New Roman"/>
                <w:sz w:val="24"/>
              </w:rPr>
              <w:t>项目编号</w:t>
            </w:r>
          </w:p>
        </w:tc>
        <w:tc>
          <w:tcPr>
            <w:tcW w:w="5013" w:type="dxa"/>
            <w:tcBorders>
              <w:top w:val="single" w:color="auto" w:sz="4" w:space="0"/>
              <w:left w:val="single" w:color="auto" w:sz="4" w:space="0"/>
              <w:bottom w:val="single" w:color="auto" w:sz="4" w:space="0"/>
            </w:tcBorders>
            <w:vAlign w:val="center"/>
          </w:tcPr>
          <w:p>
            <w:pPr>
              <w:jc w:val="left"/>
              <w:rPr>
                <w:rFonts w:ascii="Times New Roman" w:hAnsi="Times New Roman" w:cs="Times New Roman"/>
                <w:color w:val="FF0000"/>
                <w:sz w:val="24"/>
              </w:rPr>
            </w:pPr>
            <w:r>
              <w:rPr>
                <w:rFonts w:hint="eastAsia" w:ascii="Times New Roman" w:hAnsi="Times New Roman" w:cs="Times New Roman"/>
                <w:sz w:val="24"/>
              </w:rPr>
              <w:t>131-2020CG-</w:t>
            </w:r>
            <w:r>
              <w:rPr>
                <w:rFonts w:hint="eastAsia" w:ascii="Times New Roman" w:hAnsi="Times New Roman" w:cs="Times New Roman"/>
                <w:sz w:val="24"/>
                <w:lang w:val="en-US" w:eastAsia="zh-CN"/>
              </w:rPr>
              <w:t>071</w:t>
            </w:r>
            <w:r>
              <w:rPr>
                <w:rFonts w:ascii="Times New Roman" w:hAnsi="Times New Roman" w:cs="Times New Roman"/>
                <w:kern w:val="0"/>
                <w:sz w:val="24"/>
              </w:rPr>
              <w:fldChar w:fldCharType="begin"/>
            </w:r>
            <w:r>
              <w:rPr>
                <w:rFonts w:ascii="Times New Roman" w:hAnsi="Times New Roman" w:cs="Times New Roman"/>
                <w:kern w:val="0"/>
                <w:sz w:val="24"/>
              </w:rPr>
              <w:instrText xml:space="preserve">&lt;MK&gt;pro.schemecode&lt;/MK&gt;</w:instrText>
            </w:r>
            <w:r>
              <w:rPr>
                <w:rFonts w:ascii="Times New Roman" w:hAnsi="Times New Roman" w:cs="Times New Roman"/>
                <w:kern w:val="0"/>
                <w:sz w:val="24"/>
              </w:rPr>
              <w:fldChar w:fldCharType="end"/>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40" w:hRule="atLeast"/>
          <w:jc w:val="center"/>
        </w:trPr>
        <w:tc>
          <w:tcPr>
            <w:tcW w:w="816" w:type="dxa"/>
            <w:tcBorders>
              <w:top w:val="single" w:color="auto" w:sz="4" w:space="0"/>
              <w:bottom w:val="single" w:color="auto" w:sz="4" w:space="0"/>
              <w:right w:val="single" w:color="auto" w:sz="4" w:space="0"/>
            </w:tcBorders>
            <w:vAlign w:val="center"/>
          </w:tcPr>
          <w:p>
            <w:pPr>
              <w:spacing w:line="360" w:lineRule="auto"/>
              <w:ind w:right="57"/>
              <w:jc w:val="center"/>
              <w:rPr>
                <w:rFonts w:ascii="Times New Roman" w:hAnsi="Times New Roman" w:cs="Times New Roman"/>
                <w:sz w:val="24"/>
              </w:rPr>
            </w:pPr>
            <w:r>
              <w:rPr>
                <w:rFonts w:ascii="Times New Roman" w:hAnsi="Times New Roman" w:cs="Times New Roman"/>
                <w:sz w:val="24"/>
              </w:rPr>
              <w:t>3</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Times New Roman" w:hAnsi="Times New Roman" w:cs="Times New Roman"/>
                <w:sz w:val="24"/>
              </w:rPr>
            </w:pPr>
            <w:r>
              <w:rPr>
                <w:rFonts w:ascii="Times New Roman" w:hAnsi="Times New Roman" w:cs="Times New Roman"/>
                <w:sz w:val="24"/>
              </w:rPr>
              <w:t>采购人</w:t>
            </w:r>
          </w:p>
        </w:tc>
        <w:tc>
          <w:tcPr>
            <w:tcW w:w="5013" w:type="dxa"/>
            <w:tcBorders>
              <w:top w:val="single" w:color="auto" w:sz="4" w:space="0"/>
              <w:left w:val="single" w:color="auto" w:sz="4" w:space="0"/>
              <w:bottom w:val="single" w:color="auto" w:sz="4" w:space="0"/>
            </w:tcBorders>
            <w:vAlign w:val="center"/>
          </w:tcPr>
          <w:p>
            <w:pPr>
              <w:rPr>
                <w:color w:val="000000" w:themeColor="text1"/>
                <w:sz w:val="24"/>
              </w:rPr>
            </w:pPr>
            <w:r>
              <w:rPr>
                <w:color w:val="000000" w:themeColor="text1"/>
                <w:sz w:val="24"/>
              </w:rPr>
              <w:fldChar w:fldCharType="begin"/>
            </w:r>
            <w:r>
              <w:rPr>
                <w:color w:val="000000" w:themeColor="text1"/>
                <w:sz w:val="24"/>
              </w:rPr>
              <w:instrText xml:space="preserve">&lt;MK cmd="loop"&gt;&lt;def type="query" recs="buyers" site="1" line="1" istr="yes"&gt;"SELECT DISTINCT a.ownerLinkMan,a.contactInfo,e.organName,d.unitaddr,d.zipcode FROM gp_package a,gp_packageScheme b,gp_plan c , gp_buyer d, bas_organ e WHERE a.packageSchemeId=b.packageSchemeId AND a.planId=c.planid AND c.buyer=e.organId AND d.organid=e.organId AND b.schemeId="+NFV("schemeid",-1)&lt;/def&gt;&lt;/MK&gt;</w:instrText>
            </w:r>
            <w:r>
              <w:rPr>
                <w:color w:val="000000" w:themeColor="text1"/>
                <w:sz w:val="24"/>
              </w:rPr>
              <w:fldChar w:fldCharType="separate"/>
            </w:r>
            <w:r>
              <w:rPr>
                <w:color w:val="000000" w:themeColor="text1"/>
                <w:sz w:val="24"/>
              </w:rPr>
              <w:t>!异常的公式结尾</w:t>
            </w:r>
            <w:r>
              <w:rPr>
                <w:color w:val="000000" w:themeColor="text1"/>
                <w:sz w:val="24"/>
              </w:rPr>
              <w:fldChar w:fldCharType="end"/>
            </w:r>
            <w:r>
              <w:rPr>
                <w:color w:val="000000" w:themeColor="text1"/>
                <w:sz w:val="24"/>
              </w:rPr>
              <w:t>名称：</w:t>
            </w:r>
            <w:r>
              <w:rPr>
                <w:rFonts w:hint="eastAsia"/>
                <w:color w:val="000000" w:themeColor="text1"/>
                <w:sz w:val="24"/>
              </w:rPr>
              <w:t>阳新县住房和城乡建设局</w:t>
            </w:r>
          </w:p>
          <w:p>
            <w:pPr>
              <w:jc w:val="left"/>
              <w:rPr>
                <w:rFonts w:ascii="Times New Roman" w:hAnsi="Times New Roman" w:cs="Times New Roman"/>
                <w:sz w:val="24"/>
                <w:szCs w:val="24"/>
              </w:rPr>
            </w:pPr>
            <w:r>
              <w:rPr>
                <w:rFonts w:hint="eastAsia"/>
                <w:color w:val="000000" w:themeColor="text1"/>
                <w:sz w:val="24"/>
              </w:rPr>
              <w:t>联系人</w:t>
            </w:r>
            <w:r>
              <w:rPr>
                <w:rFonts w:hint="eastAsia" w:ascii="Times New Roman" w:hAnsi="Times New Roman" w:cs="Times New Roman"/>
                <w:sz w:val="24"/>
                <w:szCs w:val="24"/>
              </w:rPr>
              <w:t>：黄杰</w:t>
            </w:r>
            <w:r>
              <w:rPr>
                <w:rFonts w:hint="eastAsia" w:ascii="Times New Roman" w:hAnsi="Times New Roman" w:cs="Times New Roman"/>
                <w:sz w:val="24"/>
                <w:szCs w:val="24"/>
              </w:rPr>
              <w:fldChar w:fldCharType="begin"/>
            </w:r>
            <w:r>
              <w:rPr>
                <w:rFonts w:hint="eastAsia" w:ascii="Times New Roman" w:hAnsi="Times New Roman" w:cs="Times New Roman"/>
                <w:sz w:val="24"/>
                <w:szCs w:val="24"/>
              </w:rPr>
              <w:instrText xml:space="preserve">&lt;MK&gt;buyers.ownerlinkman &lt;/MK&gt;</w:instrText>
            </w:r>
            <w:r>
              <w:rPr>
                <w:rFonts w:hint="eastAsia" w:ascii="Times New Roman" w:hAnsi="Times New Roman" w:cs="Times New Roman"/>
                <w:sz w:val="24"/>
                <w:szCs w:val="24"/>
              </w:rPr>
              <w:fldChar w:fldCharType="end"/>
            </w:r>
          </w:p>
          <w:p>
            <w:pPr>
              <w:jc w:val="left"/>
              <w:rPr>
                <w:rFonts w:ascii="Times New Roman" w:hAnsi="Times New Roman" w:cs="Times New Roman"/>
                <w:sz w:val="24"/>
                <w:szCs w:val="24"/>
              </w:rPr>
            </w:pPr>
            <w:r>
              <w:rPr>
                <w:rFonts w:hint="eastAsia" w:ascii="Times New Roman" w:hAnsi="Times New Roman" w:cs="Times New Roman"/>
                <w:sz w:val="24"/>
                <w:szCs w:val="24"/>
              </w:rPr>
              <w:t>联系方式：15972533012</w:t>
            </w:r>
          </w:p>
          <w:p>
            <w:pPr>
              <w:jc w:val="left"/>
            </w:pPr>
            <w:r>
              <w:rPr>
                <w:rFonts w:hint="eastAsia" w:ascii="Times New Roman" w:hAnsi="Times New Roman" w:cs="Times New Roman"/>
                <w:sz w:val="24"/>
                <w:szCs w:val="24"/>
              </w:rPr>
              <w:t>地址：阳新县陵园大道13号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94" w:hRule="atLeast"/>
          <w:jc w:val="center"/>
        </w:trPr>
        <w:tc>
          <w:tcPr>
            <w:tcW w:w="816" w:type="dxa"/>
            <w:tcBorders>
              <w:top w:val="single" w:color="auto" w:sz="4" w:space="0"/>
              <w:bottom w:val="single" w:color="auto" w:sz="4" w:space="0"/>
              <w:right w:val="single" w:color="auto" w:sz="4" w:space="0"/>
            </w:tcBorders>
            <w:vAlign w:val="center"/>
          </w:tcPr>
          <w:p>
            <w:pPr>
              <w:spacing w:line="360" w:lineRule="auto"/>
              <w:ind w:right="57"/>
              <w:jc w:val="center"/>
              <w:rPr>
                <w:rFonts w:ascii="Times New Roman" w:hAnsi="Times New Roman" w:cs="Times New Roman"/>
                <w:sz w:val="24"/>
              </w:rPr>
            </w:pPr>
            <w:r>
              <w:rPr>
                <w:rFonts w:ascii="Times New Roman" w:hAnsi="Times New Roman" w:cs="Times New Roman"/>
                <w:sz w:val="24"/>
              </w:rPr>
              <w:t>4</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Times New Roman" w:hAnsi="Times New Roman" w:cs="Times New Roman"/>
                <w:color w:val="FF0000"/>
                <w:sz w:val="24"/>
              </w:rPr>
            </w:pPr>
            <w:r>
              <w:rPr>
                <w:rFonts w:ascii="Times New Roman" w:hAnsi="Times New Roman" w:cs="Times New Roman"/>
                <w:sz w:val="24"/>
              </w:rPr>
              <w:t>采购</w:t>
            </w:r>
            <w:r>
              <w:rPr>
                <w:rFonts w:hint="eastAsia" w:ascii="Times New Roman" w:hAnsi="Times New Roman" w:cs="Times New Roman"/>
                <w:sz w:val="24"/>
              </w:rPr>
              <w:t>代理机构</w:t>
            </w:r>
          </w:p>
        </w:tc>
        <w:tc>
          <w:tcPr>
            <w:tcW w:w="5013" w:type="dxa"/>
            <w:tcBorders>
              <w:top w:val="single" w:color="auto" w:sz="4" w:space="0"/>
              <w:left w:val="single" w:color="auto" w:sz="4" w:space="0"/>
              <w:bottom w:val="single" w:color="auto" w:sz="4" w:space="0"/>
            </w:tcBorders>
            <w:vAlign w:val="center"/>
          </w:tcPr>
          <w:p>
            <w:pPr>
              <w:rPr>
                <w:color w:val="000000" w:themeColor="text1"/>
                <w:sz w:val="24"/>
              </w:rPr>
            </w:pPr>
            <w:r>
              <w:rPr>
                <w:rFonts w:hint="eastAsia"/>
                <w:color w:val="000000" w:themeColor="text1"/>
                <w:sz w:val="24"/>
              </w:rPr>
              <w:t>名称：湖北大绪工程项目管理有限公司</w:t>
            </w:r>
            <w:r>
              <w:rPr>
                <w:rFonts w:hint="eastAsia"/>
                <w:color w:val="000000" w:themeColor="text1"/>
                <w:sz w:val="24"/>
              </w:rPr>
              <w:fldChar w:fldCharType="begin"/>
            </w:r>
            <w:r>
              <w:rPr>
                <w:rFonts w:hint="eastAsia"/>
                <w:color w:val="000000" w:themeColor="text1"/>
                <w:sz w:val="24"/>
              </w:rPr>
              <w:instrText xml:space="preserve">&lt;MK&gt; org.organname&lt;/MK&gt;</w:instrText>
            </w:r>
            <w:r>
              <w:rPr>
                <w:rFonts w:hint="eastAsia"/>
                <w:color w:val="000000" w:themeColor="text1"/>
                <w:sz w:val="24"/>
              </w:rPr>
              <w:fldChar w:fldCharType="end"/>
            </w:r>
          </w:p>
          <w:p>
            <w:pPr>
              <w:rPr>
                <w:color w:val="000000" w:themeColor="text1"/>
                <w:sz w:val="24"/>
              </w:rPr>
            </w:pPr>
            <w:r>
              <w:rPr>
                <w:rFonts w:hint="eastAsia"/>
                <w:color w:val="000000" w:themeColor="text1"/>
                <w:sz w:val="24"/>
              </w:rPr>
              <w:t>地址：阳新县叶家垅99号</w:t>
            </w:r>
            <w:r>
              <w:rPr>
                <w:rFonts w:hint="eastAsia"/>
                <w:color w:val="000000" w:themeColor="text1"/>
                <w:sz w:val="24"/>
              </w:rPr>
              <w:fldChar w:fldCharType="begin"/>
            </w:r>
            <w:r>
              <w:rPr>
                <w:rFonts w:hint="eastAsia"/>
                <w:color w:val="000000" w:themeColor="text1"/>
                <w:sz w:val="24"/>
              </w:rPr>
              <w:instrText xml:space="preserve">&lt;MK&gt; org.unitaddr &lt;/MK&gt;</w:instrText>
            </w:r>
            <w:r>
              <w:rPr>
                <w:rFonts w:hint="eastAsia"/>
                <w:color w:val="000000" w:themeColor="text1"/>
                <w:sz w:val="24"/>
              </w:rPr>
              <w:fldChar w:fldCharType="end"/>
            </w:r>
          </w:p>
          <w:p>
            <w:pPr>
              <w:rPr>
                <w:color w:val="000000" w:themeColor="text1"/>
                <w:sz w:val="24"/>
              </w:rPr>
            </w:pPr>
            <w:r>
              <w:rPr>
                <w:rFonts w:hint="eastAsia"/>
                <w:color w:val="000000" w:themeColor="text1"/>
                <w:sz w:val="24"/>
              </w:rPr>
              <w:t>联系人：姜玉华</w:t>
            </w:r>
            <w:r>
              <w:rPr>
                <w:rFonts w:hint="eastAsia"/>
                <w:color w:val="000000" w:themeColor="text1"/>
                <w:sz w:val="24"/>
              </w:rPr>
              <w:fldChar w:fldCharType="begin"/>
            </w:r>
            <w:r>
              <w:rPr>
                <w:rFonts w:hint="eastAsia"/>
                <w:color w:val="000000" w:themeColor="text1"/>
                <w:sz w:val="24"/>
              </w:rPr>
              <w:instrText xml:space="preserve">&lt;MK&gt;pro.username&lt;/MK&gt;</w:instrText>
            </w:r>
            <w:r>
              <w:rPr>
                <w:rFonts w:hint="eastAsia"/>
                <w:color w:val="000000" w:themeColor="text1"/>
                <w:sz w:val="24"/>
              </w:rPr>
              <w:fldChar w:fldCharType="end"/>
            </w:r>
          </w:p>
          <w:p>
            <w:pPr>
              <w:rPr>
                <w:color w:val="000000" w:themeColor="text1"/>
                <w:sz w:val="24"/>
              </w:rPr>
            </w:pPr>
            <w:r>
              <w:rPr>
                <w:rFonts w:hint="eastAsia"/>
                <w:color w:val="000000" w:themeColor="text1"/>
                <w:sz w:val="24"/>
              </w:rPr>
              <w:t>联系电话：15072070168</w:t>
            </w:r>
          </w:p>
          <w:p>
            <w:pPr>
              <w:rPr>
                <w:rFonts w:ascii="Times New Roman" w:hAnsi="Times New Roman" w:cs="Times New Roman"/>
                <w:sz w:val="24"/>
              </w:rPr>
            </w:pPr>
            <w:r>
              <w:rPr>
                <w:rFonts w:hint="eastAsia"/>
                <w:color w:val="000000" w:themeColor="text1"/>
                <w:sz w:val="24"/>
              </w:rPr>
              <w:t>电子邮箱：1090150734@qq.com</w:t>
            </w:r>
            <w:r>
              <w:rPr>
                <w:rFonts w:ascii="Times New Roman" w:hAnsi="Times New Roman" w:cs="Times New Roman"/>
                <w:kern w:val="0"/>
                <w:sz w:val="24"/>
              </w:rPr>
              <w:fldChar w:fldCharType="begin"/>
            </w:r>
            <w:r>
              <w:rPr>
                <w:rFonts w:ascii="Times New Roman" w:hAnsi="Times New Roman" w:cs="Times New Roman"/>
                <w:kern w:val="0"/>
                <w:sz w:val="24"/>
              </w:rPr>
              <w:instrText xml:space="preserve">&lt;MK&gt;pro.mobile&lt;/MK&gt;</w:instrText>
            </w:r>
            <w:r>
              <w:rPr>
                <w:rFonts w:ascii="Times New Roman" w:hAnsi="Times New Roman" w:cs="Times New Roman"/>
                <w:kern w:val="0"/>
                <w:sz w:val="24"/>
              </w:rPr>
              <w:fldChar w:fldCharType="end"/>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2" w:hRule="atLeast"/>
          <w:jc w:val="center"/>
        </w:trPr>
        <w:tc>
          <w:tcPr>
            <w:tcW w:w="816" w:type="dxa"/>
            <w:tcBorders>
              <w:top w:val="single" w:color="auto" w:sz="4" w:space="0"/>
              <w:bottom w:val="single" w:color="auto" w:sz="4" w:space="0"/>
              <w:right w:val="single" w:color="auto" w:sz="4" w:space="0"/>
            </w:tcBorders>
            <w:vAlign w:val="center"/>
          </w:tcPr>
          <w:p>
            <w:pPr>
              <w:spacing w:line="360" w:lineRule="auto"/>
              <w:ind w:right="57"/>
              <w:jc w:val="center"/>
              <w:rPr>
                <w:rFonts w:ascii="Times New Roman" w:hAnsi="Times New Roman" w:cs="Times New Roman"/>
                <w:sz w:val="24"/>
              </w:rPr>
            </w:pPr>
            <w:r>
              <w:rPr>
                <w:rFonts w:hint="eastAsia" w:ascii="Times New Roman" w:hAnsi="Times New Roman" w:cs="Times New Roman"/>
                <w:sz w:val="24"/>
              </w:rPr>
              <w:t>5</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auto"/>
              <w:ind w:right="-107" w:rightChars="-51"/>
              <w:jc w:val="left"/>
              <w:rPr>
                <w:rFonts w:ascii="Times New Roman" w:hAnsi="Times New Roman" w:cs="Times New Roman"/>
                <w:color w:val="000000"/>
                <w:sz w:val="24"/>
              </w:rPr>
            </w:pPr>
            <w:r>
              <w:rPr>
                <w:rFonts w:hint="eastAsia" w:ascii="Times New Roman" w:hAnsi="Times New Roman" w:cs="Times New Roman"/>
                <w:color w:val="000000"/>
                <w:sz w:val="24"/>
              </w:rPr>
              <w:t>报价人的资格要求</w:t>
            </w:r>
          </w:p>
        </w:tc>
        <w:tc>
          <w:tcPr>
            <w:tcW w:w="5013" w:type="dxa"/>
            <w:tcBorders>
              <w:top w:val="single" w:color="auto" w:sz="4" w:space="0"/>
              <w:left w:val="single" w:color="auto" w:sz="4" w:space="0"/>
              <w:bottom w:val="single" w:color="auto" w:sz="4" w:space="0"/>
            </w:tcBorders>
            <w:vAlign w:val="center"/>
          </w:tcPr>
          <w:p>
            <w:pPr>
              <w:adjustRightInd w:val="0"/>
              <w:snapToGrid w:val="0"/>
              <w:rPr>
                <w:rFonts w:ascii="Times New Roman" w:hAnsi="Times New Roman" w:cs="Times New Roman"/>
                <w:color w:val="000000"/>
                <w:sz w:val="24"/>
              </w:rPr>
            </w:pPr>
            <w:r>
              <w:rPr>
                <w:rFonts w:hint="eastAsia"/>
                <w:color w:val="000000" w:themeColor="text1"/>
                <w:sz w:val="24"/>
              </w:rPr>
              <w:t>详见第一章邀请函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5" w:hRule="atLeast"/>
          <w:jc w:val="center"/>
        </w:trPr>
        <w:tc>
          <w:tcPr>
            <w:tcW w:w="816" w:type="dxa"/>
            <w:tcBorders>
              <w:top w:val="single" w:color="auto" w:sz="4" w:space="0"/>
              <w:bottom w:val="single" w:color="auto" w:sz="4" w:space="0"/>
              <w:right w:val="single" w:color="auto" w:sz="4" w:space="0"/>
            </w:tcBorders>
            <w:vAlign w:val="center"/>
          </w:tcPr>
          <w:p>
            <w:pPr>
              <w:spacing w:line="360" w:lineRule="auto"/>
              <w:ind w:right="57"/>
              <w:jc w:val="center"/>
              <w:rPr>
                <w:rFonts w:ascii="Times New Roman" w:hAnsi="Times New Roman" w:cs="Times New Roman"/>
                <w:sz w:val="24"/>
              </w:rPr>
            </w:pPr>
            <w:r>
              <w:rPr>
                <w:rFonts w:hint="eastAsia" w:ascii="Times New Roman" w:hAnsi="Times New Roman" w:cs="Times New Roman"/>
                <w:sz w:val="24"/>
              </w:rPr>
              <w:t>6</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auto"/>
              <w:ind w:right="-107" w:rightChars="-51"/>
              <w:jc w:val="left"/>
              <w:rPr>
                <w:rFonts w:ascii="Times New Roman" w:hAnsi="Times New Roman" w:cs="Times New Roman"/>
                <w:color w:val="000000"/>
                <w:sz w:val="24"/>
              </w:rPr>
            </w:pPr>
            <w:r>
              <w:rPr>
                <w:rFonts w:hint="eastAsia" w:ascii="Times New Roman" w:hAnsi="Times New Roman" w:cs="Times New Roman"/>
                <w:color w:val="000000"/>
                <w:sz w:val="24"/>
              </w:rPr>
              <w:t>付款方式</w:t>
            </w:r>
          </w:p>
        </w:tc>
        <w:tc>
          <w:tcPr>
            <w:tcW w:w="5013" w:type="dxa"/>
            <w:tcBorders>
              <w:top w:val="single" w:color="auto" w:sz="4" w:space="0"/>
              <w:left w:val="single" w:color="auto" w:sz="4" w:space="0"/>
              <w:bottom w:val="single" w:color="auto" w:sz="4" w:space="0"/>
            </w:tcBorders>
            <w:vAlign w:val="center"/>
          </w:tcPr>
          <w:p>
            <w:pPr>
              <w:spacing w:line="360" w:lineRule="auto"/>
              <w:ind w:right="-107" w:rightChars="-51"/>
              <w:jc w:val="left"/>
              <w:rPr>
                <w:rFonts w:ascii="Times New Roman" w:hAnsi="Times New Roman" w:cs="Times New Roman"/>
                <w:color w:val="000000"/>
                <w:sz w:val="24"/>
              </w:rPr>
            </w:pPr>
            <w:r>
              <w:rPr>
                <w:rFonts w:hint="eastAsia"/>
                <w:color w:val="000000" w:themeColor="text1"/>
                <w:sz w:val="24"/>
              </w:rPr>
              <w:t>咨询成果文件完成后一次性支付合同价款。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2" w:hRule="atLeast"/>
          <w:jc w:val="center"/>
        </w:trPr>
        <w:tc>
          <w:tcPr>
            <w:tcW w:w="816" w:type="dxa"/>
            <w:tcBorders>
              <w:top w:val="single" w:color="auto" w:sz="4" w:space="0"/>
              <w:bottom w:val="single" w:color="auto" w:sz="4" w:space="0"/>
              <w:right w:val="single" w:color="auto" w:sz="4" w:space="0"/>
            </w:tcBorders>
            <w:vAlign w:val="center"/>
          </w:tcPr>
          <w:p>
            <w:pPr>
              <w:spacing w:line="360" w:lineRule="auto"/>
              <w:ind w:right="57"/>
              <w:jc w:val="center"/>
              <w:rPr>
                <w:rFonts w:ascii="Times New Roman" w:hAnsi="Times New Roman" w:cs="Times New Roman"/>
                <w:sz w:val="24"/>
              </w:rPr>
            </w:pPr>
            <w:r>
              <w:rPr>
                <w:rFonts w:hint="eastAsia" w:ascii="Times New Roman" w:hAnsi="Times New Roman" w:cs="Times New Roman"/>
                <w:sz w:val="24"/>
              </w:rPr>
              <w:t>7</w:t>
            </w:r>
          </w:p>
        </w:tc>
        <w:tc>
          <w:tcPr>
            <w:tcW w:w="2693" w:type="dxa"/>
            <w:tcBorders>
              <w:top w:val="single" w:color="auto" w:sz="4" w:space="0"/>
              <w:left w:val="single" w:color="auto" w:sz="4" w:space="0"/>
              <w:bottom w:val="single" w:color="auto" w:sz="4" w:space="0"/>
              <w:right w:val="single" w:color="auto" w:sz="4" w:space="0"/>
            </w:tcBorders>
            <w:vAlign w:val="center"/>
          </w:tcPr>
          <w:p>
            <w:pPr>
              <w:pStyle w:val="31"/>
              <w:adjustRightInd w:val="0"/>
              <w:snapToGrid w:val="0"/>
              <w:rPr>
                <w:rFonts w:ascii="宋体" w:hAnsi="宋体"/>
                <w:color w:val="000000"/>
                <w:sz w:val="24"/>
              </w:rPr>
            </w:pPr>
            <w:r>
              <w:rPr>
                <w:rFonts w:hint="eastAsia" w:ascii="宋体" w:hAnsi="宋体"/>
                <w:color w:val="000000"/>
                <w:sz w:val="24"/>
              </w:rPr>
              <w:t>磋商文件的答疑</w:t>
            </w:r>
          </w:p>
        </w:tc>
        <w:tc>
          <w:tcPr>
            <w:tcW w:w="5013" w:type="dxa"/>
            <w:tcBorders>
              <w:top w:val="single" w:color="auto" w:sz="4" w:space="0"/>
              <w:left w:val="single" w:color="auto" w:sz="4" w:space="0"/>
              <w:bottom w:val="single" w:color="auto" w:sz="4" w:space="0"/>
            </w:tcBorders>
            <w:vAlign w:val="center"/>
          </w:tcPr>
          <w:p>
            <w:pPr>
              <w:pStyle w:val="31"/>
              <w:adjustRightInd w:val="0"/>
              <w:snapToGrid w:val="0"/>
              <w:rPr>
                <w:rFonts w:ascii="宋体" w:hAnsi="宋体"/>
                <w:color w:val="000000"/>
                <w:sz w:val="24"/>
              </w:rPr>
            </w:pPr>
            <w:r>
              <w:rPr>
                <w:rFonts w:hint="eastAsia" w:ascii="宋体" w:hAnsi="宋体"/>
                <w:color w:val="000000"/>
                <w:sz w:val="24"/>
              </w:rPr>
              <w:t>供应商若有任何疑</w:t>
            </w:r>
            <w:r>
              <w:rPr>
                <w:rFonts w:hint="eastAsia" w:ascii="宋体" w:hAnsi="宋体"/>
                <w:color w:val="C00000"/>
                <w:sz w:val="24"/>
              </w:rPr>
              <w:t>问，应于2020年</w:t>
            </w:r>
            <w:r>
              <w:rPr>
                <w:rFonts w:hint="eastAsia" w:ascii="宋体" w:hAnsi="宋体"/>
                <w:color w:val="C00000"/>
                <w:sz w:val="24"/>
                <w:lang w:val="en-US" w:eastAsia="zh-CN"/>
              </w:rPr>
              <w:t>7</w:t>
            </w:r>
            <w:r>
              <w:rPr>
                <w:rFonts w:hint="eastAsia" w:ascii="宋体" w:hAnsi="宋体"/>
                <w:color w:val="C00000"/>
                <w:sz w:val="24"/>
              </w:rPr>
              <w:t>月</w:t>
            </w:r>
            <w:r>
              <w:rPr>
                <w:rFonts w:hint="eastAsia" w:ascii="宋体" w:hAnsi="宋体"/>
                <w:color w:val="C00000"/>
                <w:sz w:val="24"/>
                <w:lang w:val="en-US" w:eastAsia="zh-CN"/>
              </w:rPr>
              <w:t>2</w:t>
            </w:r>
            <w:r>
              <w:rPr>
                <w:rFonts w:hint="eastAsia" w:ascii="宋体" w:hAnsi="宋体"/>
                <w:color w:val="C00000"/>
                <w:sz w:val="24"/>
              </w:rPr>
              <w:t>日下午17:00时前，形成书面文字，</w:t>
            </w:r>
            <w:r>
              <w:fldChar w:fldCharType="begin"/>
            </w:r>
            <w:r>
              <w:instrText xml:space="preserve"> HYPERLINK "mailto:发电子邮件至ydtc2009@163.com或传真至0531" </w:instrText>
            </w:r>
            <w:r>
              <w:fldChar w:fldCharType="separate"/>
            </w:r>
            <w:r>
              <w:rPr>
                <w:rFonts w:hint="eastAsia" w:ascii="宋体" w:hAnsi="宋体"/>
                <w:color w:val="C00000"/>
                <w:sz w:val="24"/>
              </w:rPr>
              <w:t>发电子邮件至</w:t>
            </w:r>
            <w:r>
              <w:rPr>
                <w:rFonts w:hint="eastAsia" w:ascii="宋体" w:hAnsi="宋体"/>
                <w:color w:val="C00000"/>
                <w:sz w:val="24"/>
              </w:rPr>
              <w:fldChar w:fldCharType="end"/>
            </w:r>
            <w:r>
              <w:rPr>
                <w:rFonts w:hint="eastAsia" w:ascii="宋体" w:hAnsi="宋体"/>
                <w:color w:val="C00000"/>
                <w:sz w:val="24"/>
                <w:u w:val="single"/>
              </w:rPr>
              <w:t xml:space="preserve">1090150734@qq.com </w:t>
            </w:r>
            <w:r>
              <w:rPr>
                <w:rFonts w:hint="eastAsia" w:ascii="宋体" w:hAnsi="宋体"/>
                <w:color w:val="C00000"/>
                <w:sz w:val="24"/>
              </w:rPr>
              <w:t>（邮件主题注明项目答疑文件）。代理机构于2020年</w:t>
            </w:r>
            <w:r>
              <w:rPr>
                <w:rFonts w:hint="eastAsia" w:ascii="宋体" w:hAnsi="宋体"/>
                <w:color w:val="C00000"/>
                <w:sz w:val="24"/>
                <w:lang w:val="en-US" w:eastAsia="zh-CN"/>
              </w:rPr>
              <w:t>7</w:t>
            </w:r>
            <w:r>
              <w:rPr>
                <w:rFonts w:hint="eastAsia" w:ascii="宋体" w:hAnsi="宋体"/>
                <w:color w:val="C00000"/>
                <w:sz w:val="24"/>
              </w:rPr>
              <w:t>月</w:t>
            </w:r>
            <w:r>
              <w:rPr>
                <w:rFonts w:hint="eastAsia" w:ascii="宋体" w:hAnsi="宋体"/>
                <w:color w:val="C00000"/>
                <w:sz w:val="24"/>
                <w:lang w:val="en-US" w:eastAsia="zh-CN"/>
              </w:rPr>
              <w:t>3</w:t>
            </w:r>
            <w:r>
              <w:rPr>
                <w:rFonts w:hint="eastAsia" w:ascii="宋体" w:hAnsi="宋体"/>
                <w:color w:val="C00000"/>
                <w:sz w:val="24"/>
              </w:rPr>
              <w:t>日下午17:00时将澄清文件以书面形式发至所有供应商，供应商收到该澄清文件后应于24小时内以书面形式（或发送电子邮件至</w:t>
            </w:r>
            <w:r>
              <w:rPr>
                <w:rFonts w:hint="eastAsia" w:ascii="宋体" w:hAnsi="宋体"/>
                <w:color w:val="C00000"/>
                <w:sz w:val="24"/>
                <w:u w:val="single"/>
              </w:rPr>
              <w:t>1090150734@qq.com</w:t>
            </w:r>
            <w:r>
              <w:rPr>
                <w:rFonts w:hint="eastAsia" w:ascii="宋体" w:hAnsi="宋体"/>
                <w:color w:val="C00000"/>
                <w:sz w:val="24"/>
              </w:rPr>
              <w:t>）给予确</w:t>
            </w:r>
            <w:r>
              <w:rPr>
                <w:rFonts w:hint="eastAsia" w:ascii="宋体" w:hAnsi="宋体"/>
                <w:color w:val="000000"/>
                <w:sz w:val="24"/>
              </w:rPr>
              <w:t>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2" w:hRule="atLeast"/>
          <w:jc w:val="center"/>
        </w:trPr>
        <w:tc>
          <w:tcPr>
            <w:tcW w:w="816" w:type="dxa"/>
            <w:tcBorders>
              <w:top w:val="single" w:color="auto" w:sz="4" w:space="0"/>
              <w:bottom w:val="single" w:color="auto" w:sz="4" w:space="0"/>
              <w:right w:val="single" w:color="auto" w:sz="4" w:space="0"/>
            </w:tcBorders>
            <w:vAlign w:val="center"/>
          </w:tcPr>
          <w:p>
            <w:pPr>
              <w:spacing w:line="360" w:lineRule="auto"/>
              <w:ind w:right="57"/>
              <w:jc w:val="center"/>
              <w:rPr>
                <w:rFonts w:ascii="Times New Roman" w:hAnsi="Times New Roman" w:cs="Times New Roman"/>
                <w:sz w:val="24"/>
              </w:rPr>
            </w:pPr>
            <w:r>
              <w:rPr>
                <w:rFonts w:hint="eastAsia" w:ascii="Times New Roman" w:hAnsi="Times New Roman" w:cs="Times New Roman"/>
                <w:sz w:val="24"/>
              </w:rPr>
              <w:t>8</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auto"/>
              <w:ind w:right="-107" w:rightChars="-51"/>
              <w:jc w:val="left"/>
              <w:rPr>
                <w:rFonts w:ascii="Times New Roman" w:hAnsi="Times New Roman" w:cs="Times New Roman"/>
                <w:color w:val="000000"/>
                <w:sz w:val="24"/>
              </w:rPr>
            </w:pPr>
            <w:r>
              <w:rPr>
                <w:rFonts w:hint="eastAsia" w:ascii="Times New Roman" w:hAnsi="Times New Roman" w:cs="Times New Roman"/>
                <w:color w:val="000000"/>
                <w:sz w:val="24"/>
              </w:rPr>
              <w:t>磋商保证金</w:t>
            </w:r>
          </w:p>
        </w:tc>
        <w:tc>
          <w:tcPr>
            <w:tcW w:w="5013" w:type="dxa"/>
            <w:tcBorders>
              <w:top w:val="single" w:color="auto" w:sz="4" w:space="0"/>
              <w:left w:val="single" w:color="auto" w:sz="4" w:space="0"/>
              <w:bottom w:val="single" w:color="auto" w:sz="4" w:space="0"/>
            </w:tcBorders>
            <w:vAlign w:val="center"/>
          </w:tcPr>
          <w:p>
            <w:pPr>
              <w:spacing w:line="360" w:lineRule="auto"/>
              <w:ind w:right="-105" w:rightChars="-50"/>
              <w:jc w:val="left"/>
              <w:rPr>
                <w:rFonts w:ascii="Times New Roman" w:hAnsi="Times New Roman" w:cs="Times New Roman"/>
                <w:color w:val="000000"/>
                <w:sz w:val="24"/>
              </w:rPr>
            </w:pPr>
            <w:r>
              <w:rPr>
                <w:rFonts w:hint="eastAsia" w:ascii="Times New Roman" w:hAnsi="Times New Roman" w:cs="Times New Roman"/>
                <w:color w:val="000000"/>
                <w:sz w:val="24"/>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2" w:hRule="atLeast"/>
          <w:jc w:val="center"/>
        </w:trPr>
        <w:tc>
          <w:tcPr>
            <w:tcW w:w="816" w:type="dxa"/>
            <w:tcBorders>
              <w:top w:val="single" w:color="auto" w:sz="4" w:space="0"/>
              <w:bottom w:val="single" w:color="auto" w:sz="4" w:space="0"/>
              <w:right w:val="single" w:color="auto" w:sz="4" w:space="0"/>
            </w:tcBorders>
            <w:vAlign w:val="center"/>
          </w:tcPr>
          <w:p>
            <w:pPr>
              <w:spacing w:line="360" w:lineRule="auto"/>
              <w:ind w:right="57"/>
              <w:jc w:val="center"/>
              <w:rPr>
                <w:rFonts w:ascii="Times New Roman" w:hAnsi="Times New Roman" w:cs="Times New Roman"/>
                <w:sz w:val="24"/>
              </w:rPr>
            </w:pPr>
            <w:r>
              <w:rPr>
                <w:rFonts w:hint="eastAsia" w:ascii="Times New Roman" w:hAnsi="Times New Roman" w:cs="Times New Roman"/>
                <w:sz w:val="24"/>
              </w:rPr>
              <w:t>9</w:t>
            </w:r>
          </w:p>
        </w:tc>
        <w:tc>
          <w:tcPr>
            <w:tcW w:w="2693" w:type="dxa"/>
            <w:tcBorders>
              <w:top w:val="single" w:color="auto" w:sz="4" w:space="0"/>
              <w:left w:val="single" w:color="auto" w:sz="4" w:space="0"/>
              <w:bottom w:val="single" w:color="auto" w:sz="4" w:space="0"/>
              <w:right w:val="single" w:color="auto" w:sz="4" w:space="0"/>
            </w:tcBorders>
            <w:vAlign w:val="center"/>
          </w:tcPr>
          <w:p>
            <w:pPr>
              <w:adjustRightInd w:val="0"/>
              <w:snapToGrid w:val="0"/>
              <w:rPr>
                <w:color w:val="000000" w:themeColor="text1"/>
                <w:sz w:val="24"/>
              </w:rPr>
            </w:pPr>
            <w:r>
              <w:rPr>
                <w:rFonts w:hint="eastAsia"/>
                <w:color w:val="000000" w:themeColor="text1"/>
                <w:sz w:val="24"/>
              </w:rPr>
              <w:t>报价文件副本份数</w:t>
            </w:r>
          </w:p>
        </w:tc>
        <w:tc>
          <w:tcPr>
            <w:tcW w:w="5013" w:type="dxa"/>
            <w:tcBorders>
              <w:top w:val="single" w:color="auto" w:sz="4" w:space="0"/>
              <w:left w:val="single" w:color="auto" w:sz="4" w:space="0"/>
              <w:bottom w:val="single" w:color="auto" w:sz="4" w:space="0"/>
            </w:tcBorders>
            <w:vAlign w:val="center"/>
          </w:tcPr>
          <w:p>
            <w:pPr>
              <w:adjustRightInd w:val="0"/>
              <w:snapToGrid w:val="0"/>
              <w:rPr>
                <w:color w:val="000000" w:themeColor="text1"/>
                <w:sz w:val="24"/>
              </w:rPr>
            </w:pPr>
            <w:r>
              <w:rPr>
                <w:rFonts w:hint="eastAsia"/>
                <w:color w:val="000000" w:themeColor="text1"/>
                <w:sz w:val="24"/>
              </w:rPr>
              <w:t>一份正本，二份副本。电子文档1本（Word/Excel版本，电子版报价表必须是可读的Excel格式，电子版采用的存储介质应为U盘）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2" w:hRule="atLeast"/>
          <w:jc w:val="center"/>
        </w:trPr>
        <w:tc>
          <w:tcPr>
            <w:tcW w:w="816" w:type="dxa"/>
            <w:tcBorders>
              <w:top w:val="single" w:color="auto" w:sz="4" w:space="0"/>
              <w:bottom w:val="single" w:color="auto" w:sz="4" w:space="0"/>
              <w:right w:val="single" w:color="auto" w:sz="4" w:space="0"/>
            </w:tcBorders>
            <w:vAlign w:val="center"/>
          </w:tcPr>
          <w:p>
            <w:pPr>
              <w:spacing w:line="360" w:lineRule="auto"/>
              <w:ind w:right="57"/>
              <w:jc w:val="center"/>
              <w:rPr>
                <w:rFonts w:ascii="Times New Roman" w:hAnsi="Times New Roman" w:cs="Times New Roman"/>
                <w:sz w:val="24"/>
              </w:rPr>
            </w:pPr>
            <w:r>
              <w:rPr>
                <w:rFonts w:hint="eastAsia" w:ascii="Times New Roman" w:hAnsi="Times New Roman" w:cs="Times New Roman"/>
                <w:sz w:val="24"/>
              </w:rPr>
              <w:t>10</w:t>
            </w:r>
          </w:p>
        </w:tc>
        <w:tc>
          <w:tcPr>
            <w:tcW w:w="2693" w:type="dxa"/>
            <w:tcBorders>
              <w:top w:val="single" w:color="auto" w:sz="4" w:space="0"/>
              <w:left w:val="single" w:color="auto" w:sz="4" w:space="0"/>
              <w:bottom w:val="single" w:color="auto" w:sz="4" w:space="0"/>
              <w:right w:val="single" w:color="auto" w:sz="4" w:space="0"/>
            </w:tcBorders>
            <w:vAlign w:val="center"/>
          </w:tcPr>
          <w:p>
            <w:pPr>
              <w:pStyle w:val="31"/>
              <w:adjustRightInd w:val="0"/>
              <w:snapToGrid w:val="0"/>
              <w:rPr>
                <w:rFonts w:ascii="宋体" w:hAnsi="宋体"/>
                <w:color w:val="000000"/>
                <w:sz w:val="24"/>
              </w:rPr>
            </w:pPr>
            <w:r>
              <w:rPr>
                <w:rFonts w:hint="eastAsia" w:ascii="宋体" w:hAnsi="宋体"/>
                <w:color w:val="000000"/>
                <w:sz w:val="24"/>
              </w:rPr>
              <w:t>装订要求</w:t>
            </w:r>
          </w:p>
        </w:tc>
        <w:tc>
          <w:tcPr>
            <w:tcW w:w="5013" w:type="dxa"/>
            <w:tcBorders>
              <w:top w:val="single" w:color="auto" w:sz="4" w:space="0"/>
              <w:left w:val="single" w:color="auto" w:sz="4" w:space="0"/>
              <w:bottom w:val="single" w:color="auto" w:sz="4" w:space="0"/>
            </w:tcBorders>
            <w:vAlign w:val="center"/>
          </w:tcPr>
          <w:p>
            <w:pPr>
              <w:pStyle w:val="31"/>
              <w:adjustRightInd w:val="0"/>
              <w:snapToGrid w:val="0"/>
              <w:rPr>
                <w:rFonts w:ascii="宋体" w:hAnsi="宋体"/>
                <w:color w:val="000000"/>
                <w:sz w:val="24"/>
              </w:rPr>
            </w:pPr>
            <w:r>
              <w:rPr>
                <w:sz w:val="24"/>
              </w:rPr>
              <w:t>正本与副本应使用A4纸幅按谈判文件规定的内容和格式填写；要求采用打印、复印或不能擦去的墨水书写，文字要清晰，语意要明确，并按本谈判文件的要求加盖公章和法定代表人或委托代理人签字；</w:t>
            </w:r>
            <w:r>
              <w:rPr>
                <w:rFonts w:hint="eastAsia" w:ascii="宋体" w:hAnsi="宋体"/>
                <w:b/>
                <w:bCs/>
                <w:color w:val="000000"/>
                <w:sz w:val="24"/>
              </w:rPr>
              <w:t>报价文件的正本与副本必须用胶装装订，不按要求装订的按无效标处理。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2" w:hRule="atLeast"/>
          <w:jc w:val="center"/>
        </w:trPr>
        <w:tc>
          <w:tcPr>
            <w:tcW w:w="816" w:type="dxa"/>
            <w:tcBorders>
              <w:top w:val="single" w:color="auto" w:sz="4" w:space="0"/>
              <w:bottom w:val="single" w:color="auto" w:sz="4" w:space="0"/>
              <w:right w:val="single" w:color="auto" w:sz="4" w:space="0"/>
            </w:tcBorders>
            <w:vAlign w:val="center"/>
          </w:tcPr>
          <w:p>
            <w:pPr>
              <w:spacing w:line="360" w:lineRule="auto"/>
              <w:ind w:right="57"/>
              <w:jc w:val="center"/>
              <w:rPr>
                <w:rFonts w:ascii="Times New Roman" w:hAnsi="Times New Roman" w:cs="Times New Roman"/>
                <w:sz w:val="24"/>
              </w:rPr>
            </w:pPr>
            <w:r>
              <w:rPr>
                <w:rFonts w:hint="eastAsia" w:ascii="Times New Roman" w:hAnsi="Times New Roman" w:cs="Times New Roman"/>
                <w:sz w:val="24"/>
              </w:rPr>
              <w:t>11</w:t>
            </w:r>
          </w:p>
        </w:tc>
        <w:tc>
          <w:tcPr>
            <w:tcW w:w="2693" w:type="dxa"/>
            <w:tcBorders>
              <w:top w:val="single" w:color="auto" w:sz="4" w:space="0"/>
              <w:left w:val="single" w:color="auto" w:sz="4" w:space="0"/>
              <w:bottom w:val="single" w:color="auto" w:sz="4" w:space="0"/>
              <w:right w:val="single" w:color="auto" w:sz="4" w:space="0"/>
            </w:tcBorders>
            <w:vAlign w:val="center"/>
          </w:tcPr>
          <w:p>
            <w:pPr>
              <w:pStyle w:val="31"/>
              <w:adjustRightInd w:val="0"/>
              <w:snapToGrid w:val="0"/>
              <w:rPr>
                <w:rFonts w:ascii="宋体" w:hAnsi="宋体"/>
                <w:color w:val="000000"/>
                <w:sz w:val="24"/>
              </w:rPr>
            </w:pPr>
            <w:r>
              <w:rPr>
                <w:rFonts w:hint="eastAsia" w:ascii="宋体" w:hAnsi="宋体"/>
                <w:color w:val="000000"/>
                <w:sz w:val="24"/>
              </w:rPr>
              <w:t>封套上应载明的信息</w:t>
            </w:r>
          </w:p>
        </w:tc>
        <w:tc>
          <w:tcPr>
            <w:tcW w:w="5013" w:type="dxa"/>
            <w:tcBorders>
              <w:top w:val="single" w:color="auto" w:sz="4" w:space="0"/>
              <w:left w:val="single" w:color="auto" w:sz="4" w:space="0"/>
              <w:bottom w:val="single" w:color="auto" w:sz="4" w:space="0"/>
            </w:tcBorders>
            <w:vAlign w:val="center"/>
          </w:tcPr>
          <w:p>
            <w:pPr>
              <w:pStyle w:val="31"/>
              <w:adjustRightInd w:val="0"/>
              <w:snapToGrid w:val="0"/>
              <w:rPr>
                <w:rFonts w:ascii="宋体" w:hAnsi="宋体"/>
                <w:color w:val="000000"/>
                <w:sz w:val="24"/>
                <w:u w:val="single"/>
              </w:rPr>
            </w:pPr>
            <w:r>
              <w:rPr>
                <w:rFonts w:hint="eastAsia" w:ascii="宋体" w:hAnsi="宋体"/>
                <w:color w:val="000000"/>
                <w:sz w:val="24"/>
              </w:rPr>
              <w:t>采购人名称：</w:t>
            </w:r>
            <w:r>
              <w:rPr>
                <w:rFonts w:hint="eastAsia" w:ascii="宋体" w:hAnsi="宋体"/>
                <w:color w:val="000000"/>
                <w:sz w:val="24"/>
                <w:u w:val="single"/>
              </w:rPr>
              <w:t xml:space="preserve">                       </w:t>
            </w:r>
          </w:p>
          <w:p>
            <w:pPr>
              <w:pStyle w:val="31"/>
              <w:adjustRightInd w:val="0"/>
              <w:snapToGrid w:val="0"/>
              <w:rPr>
                <w:rFonts w:ascii="宋体" w:hAnsi="宋体"/>
                <w:color w:val="000000"/>
                <w:sz w:val="24"/>
              </w:rPr>
            </w:pPr>
            <w:r>
              <w:rPr>
                <w:rFonts w:hint="eastAsia" w:ascii="宋体" w:hAnsi="宋体"/>
                <w:color w:val="000000"/>
                <w:sz w:val="24"/>
                <w:u w:val="single"/>
              </w:rPr>
              <w:t xml:space="preserve">                    </w:t>
            </w:r>
            <w:r>
              <w:rPr>
                <w:rFonts w:hint="eastAsia" w:ascii="宋体" w:hAnsi="宋体"/>
                <w:color w:val="000000"/>
                <w:sz w:val="24"/>
              </w:rPr>
              <w:t>（项目名称）报价文件</w:t>
            </w:r>
          </w:p>
          <w:p>
            <w:pPr>
              <w:pStyle w:val="31"/>
              <w:adjustRightInd w:val="0"/>
              <w:snapToGrid w:val="0"/>
              <w:rPr>
                <w:rFonts w:ascii="宋体" w:hAnsi="宋体"/>
                <w:color w:val="000000"/>
                <w:sz w:val="24"/>
              </w:rPr>
            </w:pPr>
            <w:r>
              <w:rPr>
                <w:rFonts w:hint="eastAsia" w:ascii="宋体" w:hAnsi="宋体"/>
                <w:color w:val="000000"/>
                <w:sz w:val="24"/>
              </w:rPr>
              <w:t>在</w:t>
            </w:r>
            <w:r>
              <w:rPr>
                <w:rFonts w:hint="eastAsia" w:ascii="宋体" w:hAnsi="宋体"/>
                <w:color w:val="000000"/>
                <w:sz w:val="24"/>
                <w:u w:val="single"/>
              </w:rPr>
              <w:t xml:space="preserve"> 2020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u w:val="single"/>
                <w:lang w:val="en-US" w:eastAsia="zh-CN"/>
              </w:rPr>
              <w:t>7</w:t>
            </w:r>
            <w:r>
              <w:rPr>
                <w:rFonts w:hint="eastAsia" w:ascii="宋体" w:hAnsi="宋体"/>
                <w:color w:val="000000"/>
                <w:sz w:val="24"/>
              </w:rPr>
              <w:t>月</w:t>
            </w:r>
            <w:r>
              <w:rPr>
                <w:rFonts w:hint="eastAsia" w:ascii="宋体" w:hAnsi="宋体"/>
                <w:color w:val="000000"/>
                <w:sz w:val="24"/>
                <w:u w:val="single"/>
                <w:lang w:val="en-US" w:eastAsia="zh-CN"/>
              </w:rPr>
              <w:t>10</w:t>
            </w:r>
            <w:r>
              <w:rPr>
                <w:rFonts w:hint="eastAsia" w:ascii="宋体" w:hAnsi="宋体"/>
                <w:color w:val="000000"/>
                <w:sz w:val="24"/>
              </w:rPr>
              <w:t>日</w:t>
            </w:r>
            <w:r>
              <w:rPr>
                <w:rFonts w:hint="eastAsia" w:ascii="宋体" w:hAnsi="宋体"/>
                <w:color w:val="000000"/>
                <w:sz w:val="24"/>
                <w:u w:val="single"/>
                <w:lang w:val="en-US" w:eastAsia="zh-CN"/>
              </w:rPr>
              <w:t>9</w:t>
            </w:r>
            <w:r>
              <w:rPr>
                <w:rFonts w:hint="eastAsia" w:ascii="宋体" w:hAnsi="宋体"/>
                <w:color w:val="000000"/>
                <w:sz w:val="24"/>
              </w:rPr>
              <w:t>时</w:t>
            </w:r>
            <w:r>
              <w:rPr>
                <w:rFonts w:hint="eastAsia" w:ascii="宋体" w:hAnsi="宋体"/>
                <w:color w:val="000000"/>
                <w:sz w:val="24"/>
                <w:u w:val="single"/>
              </w:rPr>
              <w:t xml:space="preserve"> </w:t>
            </w:r>
            <w:r>
              <w:rPr>
                <w:rFonts w:hint="eastAsia" w:ascii="宋体" w:hAnsi="宋体"/>
                <w:color w:val="000000"/>
                <w:sz w:val="24"/>
                <w:u w:val="single"/>
                <w:lang w:val="en-US" w:eastAsia="zh-CN"/>
              </w:rPr>
              <w:t>00</w:t>
            </w:r>
            <w:r>
              <w:rPr>
                <w:rFonts w:hint="eastAsia" w:ascii="宋体" w:hAnsi="宋体"/>
                <w:color w:val="000000"/>
                <w:sz w:val="24"/>
              </w:rPr>
              <w:t>分前不得开启</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2" w:hRule="atLeast"/>
          <w:jc w:val="center"/>
        </w:trPr>
        <w:tc>
          <w:tcPr>
            <w:tcW w:w="816" w:type="dxa"/>
            <w:tcBorders>
              <w:top w:val="single" w:color="auto" w:sz="4" w:space="0"/>
              <w:bottom w:val="single" w:color="auto" w:sz="4" w:space="0"/>
              <w:right w:val="single" w:color="auto" w:sz="4" w:space="0"/>
            </w:tcBorders>
            <w:vAlign w:val="center"/>
          </w:tcPr>
          <w:p>
            <w:pPr>
              <w:spacing w:line="360" w:lineRule="auto"/>
              <w:ind w:right="57"/>
              <w:jc w:val="center"/>
              <w:rPr>
                <w:rFonts w:ascii="Times New Roman" w:hAnsi="Times New Roman" w:cs="Times New Roman"/>
                <w:sz w:val="24"/>
              </w:rPr>
            </w:pPr>
            <w:r>
              <w:rPr>
                <w:rFonts w:hint="eastAsia" w:ascii="Times New Roman" w:hAnsi="Times New Roman" w:cs="Times New Roman"/>
                <w:sz w:val="24"/>
              </w:rPr>
              <w:t>12</w:t>
            </w:r>
          </w:p>
        </w:tc>
        <w:tc>
          <w:tcPr>
            <w:tcW w:w="2693" w:type="dxa"/>
            <w:tcBorders>
              <w:top w:val="single" w:color="auto" w:sz="4" w:space="0"/>
              <w:left w:val="single" w:color="auto" w:sz="4" w:space="0"/>
              <w:bottom w:val="single" w:color="auto" w:sz="4" w:space="0"/>
              <w:right w:val="single" w:color="auto" w:sz="4" w:space="0"/>
            </w:tcBorders>
            <w:vAlign w:val="center"/>
          </w:tcPr>
          <w:p>
            <w:pPr>
              <w:pStyle w:val="31"/>
              <w:adjustRightInd w:val="0"/>
              <w:snapToGrid w:val="0"/>
              <w:rPr>
                <w:rFonts w:ascii="宋体" w:hAnsi="宋体"/>
                <w:color w:val="000000"/>
                <w:sz w:val="24"/>
              </w:rPr>
            </w:pPr>
            <w:r>
              <w:rPr>
                <w:rFonts w:hint="eastAsia" w:ascii="宋体" w:hAnsi="宋体"/>
                <w:color w:val="000000"/>
                <w:sz w:val="24"/>
              </w:rPr>
              <w:t>递交报价文件地点</w:t>
            </w:r>
          </w:p>
        </w:tc>
        <w:tc>
          <w:tcPr>
            <w:tcW w:w="5013" w:type="dxa"/>
            <w:tcBorders>
              <w:top w:val="single" w:color="auto" w:sz="4" w:space="0"/>
              <w:left w:val="single" w:color="auto" w:sz="4" w:space="0"/>
              <w:bottom w:val="single" w:color="auto" w:sz="4" w:space="0"/>
            </w:tcBorders>
            <w:vAlign w:val="center"/>
          </w:tcPr>
          <w:p>
            <w:pPr>
              <w:pStyle w:val="31"/>
              <w:adjustRightInd w:val="0"/>
              <w:snapToGrid w:val="0"/>
              <w:rPr>
                <w:rFonts w:ascii="宋体" w:hAnsi="宋体"/>
                <w:color w:val="000000"/>
                <w:sz w:val="24"/>
              </w:rPr>
            </w:pPr>
            <w:r>
              <w:rPr>
                <w:rFonts w:hint="eastAsia" w:ascii="宋体" w:hAnsi="宋体" w:cs="宋体"/>
                <w:color w:val="000000"/>
                <w:sz w:val="24"/>
                <w:lang w:bidi="ar-EG"/>
              </w:rPr>
              <w:t>阳新县公共资源交易中心</w:t>
            </w:r>
            <w:r>
              <w:rPr>
                <w:rFonts w:hint="eastAsia" w:ascii="宋体" w:hAnsi="宋体" w:cs="宋体"/>
                <w:color w:val="000000"/>
                <w:sz w:val="24"/>
                <w:lang w:eastAsia="zh-CN" w:bidi="ar-EG"/>
              </w:rPr>
              <w:t>二</w:t>
            </w:r>
            <w:r>
              <w:rPr>
                <w:rFonts w:hint="eastAsia" w:ascii="宋体" w:hAnsi="宋体" w:cs="宋体"/>
                <w:color w:val="000000"/>
                <w:sz w:val="24"/>
                <w:lang w:bidi="ar-EG"/>
              </w:rPr>
              <w:t>楼开标大厅（阳新大道熊家垴安置小区鑫拓源宾馆东侧）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2" w:hRule="atLeast"/>
          <w:jc w:val="center"/>
        </w:trPr>
        <w:tc>
          <w:tcPr>
            <w:tcW w:w="816" w:type="dxa"/>
            <w:tcBorders>
              <w:top w:val="single" w:color="auto" w:sz="4" w:space="0"/>
              <w:bottom w:val="single" w:color="auto" w:sz="4" w:space="0"/>
              <w:right w:val="single" w:color="auto" w:sz="4" w:space="0"/>
            </w:tcBorders>
            <w:vAlign w:val="center"/>
          </w:tcPr>
          <w:p>
            <w:pPr>
              <w:spacing w:line="360" w:lineRule="auto"/>
              <w:ind w:right="57"/>
              <w:jc w:val="center"/>
              <w:rPr>
                <w:rFonts w:ascii="Times New Roman" w:hAnsi="Times New Roman" w:cs="Times New Roman"/>
                <w:sz w:val="24"/>
              </w:rPr>
            </w:pPr>
            <w:r>
              <w:rPr>
                <w:rFonts w:hint="eastAsia" w:ascii="Times New Roman" w:hAnsi="Times New Roman" w:cs="Times New Roman"/>
                <w:sz w:val="24"/>
              </w:rPr>
              <w:t>13</w:t>
            </w:r>
          </w:p>
        </w:tc>
        <w:tc>
          <w:tcPr>
            <w:tcW w:w="2693" w:type="dxa"/>
            <w:tcBorders>
              <w:top w:val="single" w:color="auto" w:sz="4" w:space="0"/>
              <w:left w:val="single" w:color="auto" w:sz="4" w:space="0"/>
              <w:bottom w:val="single" w:color="auto" w:sz="4" w:space="0"/>
              <w:right w:val="single" w:color="auto" w:sz="4" w:space="0"/>
            </w:tcBorders>
            <w:vAlign w:val="center"/>
          </w:tcPr>
          <w:p>
            <w:pPr>
              <w:pStyle w:val="31"/>
              <w:adjustRightInd w:val="0"/>
              <w:snapToGrid w:val="0"/>
              <w:rPr>
                <w:color w:val="000000"/>
                <w:sz w:val="24"/>
              </w:rPr>
            </w:pPr>
            <w:r>
              <w:rPr>
                <w:rFonts w:hint="eastAsia" w:ascii="宋体" w:hAnsi="宋体"/>
                <w:color w:val="000000"/>
                <w:sz w:val="24"/>
              </w:rPr>
              <w:t>是否退还报价文件</w:t>
            </w:r>
          </w:p>
        </w:tc>
        <w:tc>
          <w:tcPr>
            <w:tcW w:w="5013" w:type="dxa"/>
            <w:tcBorders>
              <w:top w:val="single" w:color="auto" w:sz="4" w:space="0"/>
              <w:left w:val="single" w:color="auto" w:sz="4" w:space="0"/>
              <w:bottom w:val="single" w:color="auto" w:sz="4" w:space="0"/>
            </w:tcBorders>
            <w:vAlign w:val="center"/>
          </w:tcPr>
          <w:p>
            <w:pPr>
              <w:pStyle w:val="31"/>
              <w:adjustRightInd w:val="0"/>
              <w:snapToGrid w:val="0"/>
              <w:rPr>
                <w:color w:val="000000"/>
                <w:sz w:val="24"/>
              </w:rPr>
            </w:pPr>
            <w:r>
              <w:rPr>
                <w:rFonts w:hint="eastAsia" w:ascii="宋体" w:hAnsi="宋体"/>
                <w:color w:val="000000"/>
                <w:sz w:val="24"/>
              </w:rPr>
              <w:t>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2" w:hRule="atLeast"/>
          <w:jc w:val="center"/>
        </w:trPr>
        <w:tc>
          <w:tcPr>
            <w:tcW w:w="816" w:type="dxa"/>
            <w:tcBorders>
              <w:top w:val="single" w:color="auto" w:sz="4" w:space="0"/>
              <w:bottom w:val="single" w:color="auto" w:sz="4" w:space="0"/>
              <w:right w:val="single" w:color="auto" w:sz="4" w:space="0"/>
            </w:tcBorders>
            <w:vAlign w:val="center"/>
          </w:tcPr>
          <w:p>
            <w:pPr>
              <w:spacing w:line="360" w:lineRule="auto"/>
              <w:ind w:right="57"/>
              <w:jc w:val="center"/>
              <w:rPr>
                <w:rFonts w:ascii="Times New Roman" w:hAnsi="Times New Roman" w:cs="Times New Roman"/>
                <w:sz w:val="24"/>
              </w:rPr>
            </w:pPr>
            <w:r>
              <w:rPr>
                <w:rFonts w:hint="eastAsia" w:ascii="Times New Roman" w:hAnsi="Times New Roman" w:cs="Times New Roman"/>
                <w:sz w:val="24"/>
              </w:rPr>
              <w:t>14</w:t>
            </w:r>
          </w:p>
        </w:tc>
        <w:tc>
          <w:tcPr>
            <w:tcW w:w="2693" w:type="dxa"/>
            <w:tcBorders>
              <w:top w:val="single" w:color="auto" w:sz="4" w:space="0"/>
              <w:left w:val="single" w:color="auto" w:sz="4" w:space="0"/>
              <w:bottom w:val="single" w:color="auto" w:sz="4" w:space="0"/>
              <w:right w:val="single" w:color="auto" w:sz="4" w:space="0"/>
            </w:tcBorders>
            <w:vAlign w:val="center"/>
          </w:tcPr>
          <w:p>
            <w:pPr>
              <w:pStyle w:val="31"/>
              <w:adjustRightInd w:val="0"/>
              <w:snapToGrid w:val="0"/>
              <w:rPr>
                <w:color w:val="000000"/>
                <w:sz w:val="24"/>
              </w:rPr>
            </w:pPr>
            <w:r>
              <w:rPr>
                <w:rFonts w:hint="eastAsia" w:ascii="宋体" w:hAnsi="宋体"/>
                <w:color w:val="000000"/>
                <w:sz w:val="24"/>
              </w:rPr>
              <w:t>开标时间和地点</w:t>
            </w:r>
          </w:p>
        </w:tc>
        <w:tc>
          <w:tcPr>
            <w:tcW w:w="5013" w:type="dxa"/>
            <w:tcBorders>
              <w:top w:val="single" w:color="auto" w:sz="4" w:space="0"/>
              <w:left w:val="single" w:color="auto" w:sz="4" w:space="0"/>
              <w:bottom w:val="single" w:color="auto" w:sz="4" w:space="0"/>
            </w:tcBorders>
            <w:vAlign w:val="center"/>
          </w:tcPr>
          <w:p>
            <w:pPr>
              <w:pStyle w:val="31"/>
              <w:adjustRightInd w:val="0"/>
              <w:snapToGrid w:val="0"/>
              <w:rPr>
                <w:rFonts w:ascii="宋体" w:hAnsi="宋体" w:cs="宋体"/>
                <w:color w:val="000000"/>
                <w:sz w:val="24"/>
              </w:rPr>
            </w:pPr>
            <w:r>
              <w:rPr>
                <w:rFonts w:hint="eastAsia" w:ascii="宋体" w:hAnsi="宋体" w:cs="宋体"/>
                <w:color w:val="000000"/>
                <w:sz w:val="24"/>
              </w:rPr>
              <w:t xml:space="preserve">开标时间：2020年 </w:t>
            </w:r>
            <w:r>
              <w:rPr>
                <w:rFonts w:hint="eastAsia" w:ascii="宋体" w:hAnsi="宋体" w:cs="宋体"/>
                <w:color w:val="000000"/>
                <w:sz w:val="24"/>
                <w:lang w:val="en-US" w:eastAsia="zh-CN"/>
              </w:rPr>
              <w:t>7</w:t>
            </w:r>
            <w:r>
              <w:rPr>
                <w:rFonts w:hint="eastAsia" w:ascii="宋体" w:hAnsi="宋体" w:cs="宋体"/>
                <w:color w:val="000000"/>
                <w:sz w:val="24"/>
              </w:rPr>
              <w:t>月</w:t>
            </w:r>
            <w:r>
              <w:rPr>
                <w:rFonts w:hint="eastAsia" w:ascii="宋体" w:hAnsi="宋体" w:cs="宋体"/>
                <w:color w:val="000000"/>
                <w:sz w:val="24"/>
                <w:lang w:val="en-US" w:eastAsia="zh-CN"/>
              </w:rPr>
              <w:t>10</w:t>
            </w:r>
            <w:r>
              <w:rPr>
                <w:rFonts w:hint="eastAsia" w:ascii="宋体" w:hAnsi="宋体" w:cs="宋体"/>
                <w:color w:val="000000"/>
                <w:sz w:val="24"/>
              </w:rPr>
              <w:t xml:space="preserve">日 </w:t>
            </w:r>
            <w:r>
              <w:rPr>
                <w:rFonts w:hint="eastAsia" w:ascii="宋体" w:hAnsi="宋体" w:cs="宋体"/>
                <w:color w:val="000000"/>
                <w:sz w:val="24"/>
                <w:lang w:val="en-US" w:eastAsia="zh-CN"/>
              </w:rPr>
              <w:t>9</w:t>
            </w:r>
            <w:r>
              <w:rPr>
                <w:rFonts w:hint="eastAsia" w:ascii="宋体" w:hAnsi="宋体" w:cs="宋体"/>
                <w:color w:val="000000"/>
                <w:sz w:val="24"/>
              </w:rPr>
              <w:t>时</w:t>
            </w:r>
            <w:r>
              <w:rPr>
                <w:rFonts w:hint="eastAsia" w:ascii="宋体" w:hAnsi="宋体" w:cs="宋体"/>
                <w:color w:val="000000"/>
                <w:sz w:val="24"/>
                <w:lang w:val="en-US" w:eastAsia="zh-CN"/>
              </w:rPr>
              <w:t>00</w:t>
            </w:r>
            <w:r>
              <w:rPr>
                <w:rFonts w:hint="eastAsia" w:ascii="宋体" w:hAnsi="宋体" w:cs="宋体"/>
                <w:color w:val="000000"/>
                <w:sz w:val="24"/>
              </w:rPr>
              <w:t>分</w:t>
            </w:r>
          </w:p>
          <w:p>
            <w:pPr>
              <w:pStyle w:val="31"/>
              <w:adjustRightInd w:val="0"/>
              <w:snapToGrid w:val="0"/>
              <w:rPr>
                <w:color w:val="000000"/>
                <w:sz w:val="24"/>
              </w:rPr>
            </w:pPr>
            <w:r>
              <w:rPr>
                <w:rFonts w:hint="eastAsia" w:ascii="宋体" w:hAnsi="宋体" w:cs="宋体"/>
                <w:color w:val="000000"/>
                <w:sz w:val="24"/>
              </w:rPr>
              <w:t>开标地点：</w:t>
            </w:r>
            <w:r>
              <w:rPr>
                <w:rFonts w:hint="eastAsia" w:ascii="宋体" w:hAnsi="宋体" w:cs="宋体"/>
                <w:color w:val="000000"/>
                <w:sz w:val="24"/>
                <w:lang w:bidi="ar-EG"/>
              </w:rPr>
              <w:t>阳新县公共资源交易中心</w:t>
            </w:r>
            <w:r>
              <w:rPr>
                <w:rFonts w:hint="eastAsia" w:ascii="宋体" w:hAnsi="宋体" w:cs="宋体"/>
                <w:color w:val="000000"/>
                <w:sz w:val="24"/>
                <w:lang w:eastAsia="zh-CN" w:bidi="ar-EG"/>
              </w:rPr>
              <w:t>二</w:t>
            </w:r>
            <w:r>
              <w:rPr>
                <w:rFonts w:hint="eastAsia" w:ascii="宋体" w:hAnsi="宋体" w:cs="宋体"/>
                <w:color w:val="000000"/>
                <w:sz w:val="24"/>
                <w:lang w:bidi="ar-EG"/>
              </w:rPr>
              <w:t>楼开标大厅（阳新大道熊家垴安置小区鑫拓源宾馆东侧）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2" w:hRule="atLeast"/>
          <w:jc w:val="center"/>
        </w:trPr>
        <w:tc>
          <w:tcPr>
            <w:tcW w:w="816" w:type="dxa"/>
            <w:tcBorders>
              <w:top w:val="single" w:color="auto" w:sz="4" w:space="0"/>
              <w:bottom w:val="single" w:color="auto" w:sz="4" w:space="0"/>
              <w:right w:val="single" w:color="auto" w:sz="4" w:space="0"/>
            </w:tcBorders>
            <w:vAlign w:val="center"/>
          </w:tcPr>
          <w:p>
            <w:pPr>
              <w:spacing w:line="360" w:lineRule="auto"/>
              <w:ind w:right="57"/>
              <w:jc w:val="center"/>
              <w:rPr>
                <w:rFonts w:ascii="Times New Roman" w:hAnsi="Times New Roman" w:cs="Times New Roman"/>
                <w:sz w:val="24"/>
              </w:rPr>
            </w:pPr>
            <w:r>
              <w:rPr>
                <w:rFonts w:hint="eastAsia" w:ascii="Times New Roman" w:hAnsi="Times New Roman" w:cs="Times New Roman"/>
                <w:sz w:val="24"/>
              </w:rPr>
              <w:t>15</w:t>
            </w:r>
          </w:p>
        </w:tc>
        <w:tc>
          <w:tcPr>
            <w:tcW w:w="2693" w:type="dxa"/>
            <w:tcBorders>
              <w:top w:val="single" w:color="auto" w:sz="4" w:space="0"/>
              <w:left w:val="single" w:color="auto" w:sz="4" w:space="0"/>
              <w:bottom w:val="single" w:color="auto" w:sz="4" w:space="0"/>
              <w:right w:val="single" w:color="auto" w:sz="4" w:space="0"/>
            </w:tcBorders>
            <w:vAlign w:val="center"/>
          </w:tcPr>
          <w:p>
            <w:pPr>
              <w:pStyle w:val="31"/>
              <w:adjustRightInd w:val="0"/>
              <w:snapToGrid w:val="0"/>
              <w:rPr>
                <w:color w:val="000000"/>
                <w:sz w:val="24"/>
              </w:rPr>
            </w:pPr>
            <w:r>
              <w:rPr>
                <w:rFonts w:hint="eastAsia" w:ascii="宋体" w:hAnsi="宋体"/>
                <w:color w:val="000000"/>
                <w:sz w:val="24"/>
              </w:rPr>
              <w:t>磋商小组的组建</w:t>
            </w:r>
          </w:p>
        </w:tc>
        <w:tc>
          <w:tcPr>
            <w:tcW w:w="5013" w:type="dxa"/>
            <w:tcBorders>
              <w:top w:val="single" w:color="auto" w:sz="4" w:space="0"/>
              <w:left w:val="single" w:color="auto" w:sz="4" w:space="0"/>
              <w:bottom w:val="single" w:color="auto" w:sz="4" w:space="0"/>
            </w:tcBorders>
            <w:vAlign w:val="center"/>
          </w:tcPr>
          <w:p>
            <w:pPr>
              <w:pStyle w:val="31"/>
              <w:adjustRightInd w:val="0"/>
              <w:snapToGrid w:val="0"/>
              <w:rPr>
                <w:color w:val="000000"/>
                <w:sz w:val="24"/>
              </w:rPr>
            </w:pPr>
            <w:r>
              <w:rPr>
                <w:rFonts w:hint="eastAsia" w:ascii="宋体" w:hAnsi="宋体"/>
                <w:color w:val="000000"/>
                <w:sz w:val="24"/>
              </w:rPr>
              <w:t>磋商小组由采购人代表和评审专家共3人以上单数组成，其中评审专家人数不得少于磋商小组成员总数的2/3。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2" w:hRule="atLeast"/>
          <w:jc w:val="center"/>
        </w:trPr>
        <w:tc>
          <w:tcPr>
            <w:tcW w:w="816" w:type="dxa"/>
            <w:tcBorders>
              <w:top w:val="single" w:color="auto" w:sz="4" w:space="0"/>
              <w:bottom w:val="single" w:color="auto" w:sz="4" w:space="0"/>
              <w:right w:val="single" w:color="auto" w:sz="4" w:space="0"/>
            </w:tcBorders>
            <w:vAlign w:val="center"/>
          </w:tcPr>
          <w:p>
            <w:pPr>
              <w:spacing w:line="360" w:lineRule="auto"/>
              <w:ind w:right="57"/>
              <w:jc w:val="center"/>
              <w:rPr>
                <w:rFonts w:ascii="Times New Roman" w:hAnsi="Times New Roman" w:cs="Times New Roman"/>
                <w:sz w:val="24"/>
              </w:rPr>
            </w:pPr>
            <w:r>
              <w:rPr>
                <w:rFonts w:hint="eastAsia" w:ascii="Times New Roman" w:hAnsi="Times New Roman" w:cs="Times New Roman"/>
                <w:sz w:val="24"/>
              </w:rPr>
              <w:t>16</w:t>
            </w:r>
          </w:p>
        </w:tc>
        <w:tc>
          <w:tcPr>
            <w:tcW w:w="2693" w:type="dxa"/>
            <w:tcBorders>
              <w:top w:val="single" w:color="auto" w:sz="4" w:space="0"/>
              <w:left w:val="single" w:color="auto" w:sz="4" w:space="0"/>
              <w:bottom w:val="single" w:color="auto" w:sz="4" w:space="0"/>
              <w:right w:val="single" w:color="auto" w:sz="4" w:space="0"/>
            </w:tcBorders>
            <w:vAlign w:val="center"/>
          </w:tcPr>
          <w:p>
            <w:pPr>
              <w:pStyle w:val="31"/>
              <w:adjustRightInd w:val="0"/>
              <w:snapToGrid w:val="0"/>
              <w:rPr>
                <w:rFonts w:ascii="宋体" w:hAnsi="宋体"/>
                <w:color w:val="000000"/>
                <w:sz w:val="24"/>
              </w:rPr>
            </w:pPr>
            <w:r>
              <w:rPr>
                <w:rFonts w:hint="eastAsia" w:ascii="宋体" w:hAnsi="宋体"/>
                <w:color w:val="000000"/>
                <w:sz w:val="24"/>
              </w:rPr>
              <w:t>是否授权磋商小组确定中标人</w:t>
            </w:r>
          </w:p>
        </w:tc>
        <w:tc>
          <w:tcPr>
            <w:tcW w:w="5013" w:type="dxa"/>
            <w:tcBorders>
              <w:top w:val="single" w:color="auto" w:sz="4" w:space="0"/>
              <w:left w:val="single" w:color="auto" w:sz="4" w:space="0"/>
              <w:bottom w:val="single" w:color="auto" w:sz="4" w:space="0"/>
            </w:tcBorders>
            <w:vAlign w:val="center"/>
          </w:tcPr>
          <w:p>
            <w:pPr>
              <w:pStyle w:val="31"/>
              <w:adjustRightInd w:val="0"/>
              <w:snapToGrid w:val="0"/>
              <w:rPr>
                <w:rFonts w:ascii="宋体" w:hAnsi="宋体"/>
                <w:color w:val="000000"/>
                <w:sz w:val="24"/>
              </w:rPr>
            </w:pPr>
            <w:r>
              <w:rPr>
                <w:rFonts w:hint="eastAsia" w:ascii="宋体" w:hAnsi="宋体"/>
                <w:color w:val="000000"/>
                <w:sz w:val="24"/>
                <w:bdr w:val="single" w:color="auto" w:sz="4" w:space="0"/>
              </w:rPr>
              <w:t>√</w:t>
            </w:r>
            <w:r>
              <w:rPr>
                <w:rFonts w:hint="eastAsia" w:ascii="宋体" w:hAnsi="宋体"/>
                <w:color w:val="000000"/>
                <w:sz w:val="24"/>
              </w:rPr>
              <w:t>否，推荐的中标候选人数：3名。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2"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pPr>
              <w:spacing w:line="360" w:lineRule="auto"/>
              <w:ind w:right="57"/>
              <w:jc w:val="center"/>
              <w:rPr>
                <w:rFonts w:ascii="Times New Roman" w:hAnsi="Times New Roman" w:cs="Times New Roman"/>
                <w:sz w:val="24"/>
              </w:rPr>
            </w:pPr>
            <w:r>
              <w:rPr>
                <w:rFonts w:ascii="Times New Roman" w:hAnsi="Times New Roman" w:cs="Times New Roman"/>
                <w:sz w:val="24"/>
              </w:rPr>
              <w:t>22</w:t>
            </w:r>
          </w:p>
        </w:tc>
        <w:tc>
          <w:tcPr>
            <w:tcW w:w="2693" w:type="dxa"/>
            <w:tcBorders>
              <w:top w:val="single" w:color="auto" w:sz="4" w:space="0"/>
              <w:left w:val="single" w:color="auto" w:sz="4" w:space="0"/>
              <w:bottom w:val="single" w:color="auto" w:sz="4" w:space="0"/>
              <w:right w:val="single" w:color="auto" w:sz="4" w:space="0"/>
            </w:tcBorders>
            <w:vAlign w:val="center"/>
          </w:tcPr>
          <w:p>
            <w:pPr>
              <w:pStyle w:val="31"/>
              <w:adjustRightInd w:val="0"/>
              <w:snapToGrid w:val="0"/>
              <w:rPr>
                <w:rFonts w:ascii="宋体" w:hAnsi="宋体"/>
                <w:color w:val="000000"/>
                <w:sz w:val="24"/>
              </w:rPr>
            </w:pPr>
            <w:r>
              <w:rPr>
                <w:rFonts w:ascii="宋体" w:hAnsi="宋体"/>
                <w:color w:val="000000"/>
                <w:sz w:val="24"/>
              </w:rPr>
              <w:t>招标代理服务费及其他相关费用</w:t>
            </w:r>
          </w:p>
        </w:tc>
        <w:tc>
          <w:tcPr>
            <w:tcW w:w="5013" w:type="dxa"/>
            <w:tcBorders>
              <w:top w:val="single" w:color="auto" w:sz="4" w:space="0"/>
              <w:left w:val="single" w:color="auto" w:sz="4" w:space="0"/>
              <w:bottom w:val="single" w:color="auto" w:sz="4" w:space="0"/>
              <w:right w:val="single" w:color="auto" w:sz="4" w:space="0"/>
            </w:tcBorders>
            <w:vAlign w:val="center"/>
          </w:tcPr>
          <w:p>
            <w:pPr>
              <w:ind w:left="210"/>
              <w:rPr>
                <w:rFonts w:eastAsia="宋体" w:cs="宋体"/>
                <w:kern w:val="1"/>
                <w:sz w:val="24"/>
                <w:szCs w:val="24"/>
              </w:rPr>
            </w:pPr>
            <w:r>
              <w:rPr>
                <w:rFonts w:hint="eastAsia" w:eastAsia="宋体" w:cs="宋体"/>
                <w:kern w:val="1"/>
                <w:sz w:val="24"/>
                <w:szCs w:val="24"/>
              </w:rPr>
              <w:t>招标代理服务费：本项目招标代理服务费、场地服务费由中标人支付。中标人在领取中标通知书时向代理公司、阳新县公共资源交易中心缴纳招标代理服务费及场地服务费。招标代理服务费收费标准参照：</w:t>
            </w:r>
          </w:p>
          <w:tbl>
            <w:tblPr>
              <w:tblStyle w:val="11"/>
              <w:tblW w:w="0" w:type="auto"/>
              <w:tblInd w:w="239" w:type="dxa"/>
              <w:tblLayout w:type="fixed"/>
              <w:tblCellMar>
                <w:top w:w="0" w:type="dxa"/>
                <w:left w:w="108" w:type="dxa"/>
                <w:bottom w:w="0" w:type="dxa"/>
                <w:right w:w="108" w:type="dxa"/>
              </w:tblCellMar>
            </w:tblPr>
            <w:tblGrid>
              <w:gridCol w:w="1882"/>
              <w:gridCol w:w="1276"/>
              <w:gridCol w:w="1559"/>
              <w:gridCol w:w="1276"/>
            </w:tblGrid>
            <w:tr>
              <w:tblPrEx>
                <w:tblCellMar>
                  <w:top w:w="0" w:type="dxa"/>
                  <w:left w:w="108" w:type="dxa"/>
                  <w:bottom w:w="0" w:type="dxa"/>
                  <w:right w:w="108" w:type="dxa"/>
                </w:tblCellMar>
              </w:tblPrEx>
              <w:trPr>
                <w:trHeight w:val="915" w:hRule="atLeast"/>
              </w:trPr>
              <w:tc>
                <w:tcPr>
                  <w:tcW w:w="1882" w:type="dxa"/>
                  <w:tcBorders>
                    <w:top w:val="single" w:color="000000" w:sz="4" w:space="0"/>
                    <w:left w:val="single" w:color="000000" w:sz="4" w:space="0"/>
                    <w:bottom w:val="single" w:color="000000" w:sz="4" w:space="0"/>
                    <w:right w:val="single" w:color="000000" w:sz="4" w:space="0"/>
                  </w:tcBorders>
                  <w:vAlign w:val="center"/>
                </w:tcPr>
                <w:p>
                  <w:pPr>
                    <w:jc w:val="center"/>
                    <w:rPr>
                      <w:rFonts w:cs="宋体"/>
                      <w:kern w:val="1"/>
                      <w:sz w:val="24"/>
                      <w:szCs w:val="24"/>
                    </w:rPr>
                  </w:pPr>
                  <w:r>
                    <w:rPr>
                      <w:rFonts w:hint="eastAsia" w:eastAsia="宋体" w:cs="宋体"/>
                      <w:kern w:val="1"/>
                      <w:sz w:val="24"/>
                      <w:szCs w:val="24"/>
                    </w:rPr>
                    <w:t>金额（万元）</w:t>
                  </w:r>
                </w:p>
                <w:p>
                  <w:pPr>
                    <w:jc w:val="center"/>
                    <w:rPr>
                      <w:rFonts w:cs="宋体"/>
                      <w:kern w:val="1"/>
                      <w:sz w:val="24"/>
                      <w:szCs w:val="24"/>
                    </w:rPr>
                  </w:pPr>
                  <w:r>
                    <w:rPr>
                      <w:rFonts w:hint="eastAsia" w:eastAsia="宋体" w:cs="宋体"/>
                      <w:kern w:val="1"/>
                      <w:sz w:val="24"/>
                      <w:szCs w:val="24"/>
                    </w:rPr>
                    <w:t>标费率</w:t>
                  </w:r>
                </w:p>
                <w:p>
                  <w:pPr>
                    <w:jc w:val="center"/>
                    <w:rPr>
                      <w:rFonts w:cs="宋体"/>
                      <w:kern w:val="1"/>
                      <w:sz w:val="24"/>
                      <w:szCs w:val="24"/>
                    </w:rPr>
                  </w:pPr>
                  <w:r>
                    <w:rPr>
                      <w:rFonts w:hint="eastAsia" w:eastAsia="宋体" w:cs="宋体"/>
                      <w:kern w:val="1"/>
                      <w:sz w:val="24"/>
                      <w:szCs w:val="24"/>
                    </w:rPr>
                    <w:t>招标类型</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cs="宋体"/>
                      <w:kern w:val="1"/>
                      <w:sz w:val="24"/>
                      <w:szCs w:val="24"/>
                    </w:rPr>
                  </w:pPr>
                  <w:r>
                    <w:rPr>
                      <w:rFonts w:hint="eastAsia" w:eastAsia="宋体" w:cs="宋体"/>
                      <w:kern w:val="1"/>
                      <w:sz w:val="24"/>
                      <w:szCs w:val="24"/>
                    </w:rPr>
                    <w:t>货物招标</w:t>
                  </w:r>
                </w:p>
              </w:tc>
              <w:tc>
                <w:tcPr>
                  <w:tcW w:w="1559" w:type="dxa"/>
                  <w:tcBorders>
                    <w:top w:val="single" w:color="000000" w:sz="4" w:space="0"/>
                    <w:left w:val="single" w:color="000000" w:sz="4" w:space="0"/>
                    <w:bottom w:val="single" w:color="000000" w:sz="4" w:space="0"/>
                    <w:right w:val="single" w:color="000000" w:sz="4" w:space="0"/>
                  </w:tcBorders>
                  <w:vAlign w:val="center"/>
                </w:tcPr>
                <w:p>
                  <w:pPr>
                    <w:jc w:val="center"/>
                    <w:rPr>
                      <w:rFonts w:cs="宋体"/>
                      <w:kern w:val="1"/>
                      <w:sz w:val="24"/>
                      <w:szCs w:val="24"/>
                    </w:rPr>
                  </w:pPr>
                  <w:r>
                    <w:rPr>
                      <w:rFonts w:hint="eastAsia" w:eastAsia="宋体" w:cs="宋体"/>
                      <w:kern w:val="1"/>
                      <w:sz w:val="24"/>
                      <w:szCs w:val="24"/>
                    </w:rPr>
                    <w:t>服务招标</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cs="宋体"/>
                      <w:kern w:val="1"/>
                      <w:sz w:val="24"/>
                      <w:szCs w:val="24"/>
                    </w:rPr>
                  </w:pPr>
                  <w:r>
                    <w:rPr>
                      <w:rFonts w:hint="eastAsia" w:eastAsia="宋体" w:cs="宋体"/>
                      <w:kern w:val="1"/>
                      <w:sz w:val="24"/>
                      <w:szCs w:val="24"/>
                    </w:rPr>
                    <w:t>工程招标</w:t>
                  </w:r>
                </w:p>
              </w:tc>
            </w:tr>
            <w:tr>
              <w:tblPrEx>
                <w:tblCellMar>
                  <w:top w:w="0" w:type="dxa"/>
                  <w:left w:w="108" w:type="dxa"/>
                  <w:bottom w:w="0" w:type="dxa"/>
                  <w:right w:w="108" w:type="dxa"/>
                </w:tblCellMar>
              </w:tblPrEx>
              <w:trPr>
                <w:trHeight w:val="313" w:hRule="atLeast"/>
              </w:trPr>
              <w:tc>
                <w:tcPr>
                  <w:tcW w:w="1882" w:type="dxa"/>
                  <w:tcBorders>
                    <w:top w:val="single" w:color="000000" w:sz="4" w:space="0"/>
                    <w:left w:val="single" w:color="000000" w:sz="4" w:space="0"/>
                    <w:bottom w:val="single" w:color="000000" w:sz="4" w:space="0"/>
                    <w:right w:val="single" w:color="000000" w:sz="4" w:space="0"/>
                  </w:tcBorders>
                  <w:vAlign w:val="center"/>
                </w:tcPr>
                <w:p>
                  <w:pPr>
                    <w:jc w:val="center"/>
                    <w:rPr>
                      <w:rFonts w:cs="宋体"/>
                      <w:kern w:val="1"/>
                      <w:sz w:val="24"/>
                      <w:szCs w:val="24"/>
                    </w:rPr>
                  </w:pPr>
                  <w:r>
                    <w:rPr>
                      <w:rFonts w:hint="eastAsia" w:cs="宋体"/>
                      <w:kern w:val="1"/>
                      <w:sz w:val="24"/>
                      <w:szCs w:val="24"/>
                    </w:rPr>
                    <w:t>100</w:t>
                  </w:r>
                  <w:r>
                    <w:rPr>
                      <w:rFonts w:hint="eastAsia" w:eastAsia="宋体" w:cs="宋体"/>
                      <w:kern w:val="1"/>
                      <w:sz w:val="24"/>
                      <w:szCs w:val="24"/>
                    </w:rPr>
                    <w:t>以下</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cs="宋体"/>
                      <w:kern w:val="1"/>
                      <w:sz w:val="24"/>
                      <w:szCs w:val="24"/>
                    </w:rPr>
                  </w:pPr>
                  <w:r>
                    <w:rPr>
                      <w:rFonts w:hint="eastAsia" w:cs="宋体"/>
                      <w:kern w:val="1"/>
                      <w:sz w:val="24"/>
                      <w:szCs w:val="24"/>
                    </w:rPr>
                    <w:t>1.5</w:t>
                  </w:r>
                  <w:r>
                    <w:rPr>
                      <w:rFonts w:hint="eastAsia" w:eastAsia="宋体" w:cs="宋体"/>
                      <w:kern w:val="1"/>
                      <w:sz w:val="24"/>
                      <w:szCs w:val="24"/>
                    </w:rPr>
                    <w:t>％</w:t>
                  </w:r>
                </w:p>
              </w:tc>
              <w:tc>
                <w:tcPr>
                  <w:tcW w:w="1559" w:type="dxa"/>
                  <w:tcBorders>
                    <w:top w:val="single" w:color="000000" w:sz="4" w:space="0"/>
                    <w:left w:val="single" w:color="000000" w:sz="4" w:space="0"/>
                    <w:bottom w:val="single" w:color="000000" w:sz="4" w:space="0"/>
                    <w:right w:val="single" w:color="000000" w:sz="4" w:space="0"/>
                  </w:tcBorders>
                  <w:vAlign w:val="center"/>
                </w:tcPr>
                <w:p>
                  <w:pPr>
                    <w:jc w:val="center"/>
                    <w:rPr>
                      <w:rFonts w:cs="宋体"/>
                      <w:kern w:val="1"/>
                      <w:sz w:val="24"/>
                      <w:szCs w:val="24"/>
                    </w:rPr>
                  </w:pPr>
                  <w:r>
                    <w:rPr>
                      <w:rFonts w:hint="eastAsia" w:cs="宋体"/>
                      <w:kern w:val="1"/>
                      <w:sz w:val="24"/>
                      <w:szCs w:val="24"/>
                    </w:rPr>
                    <w:t>1.5</w:t>
                  </w:r>
                  <w:r>
                    <w:rPr>
                      <w:rFonts w:hint="eastAsia" w:eastAsia="宋体" w:cs="宋体"/>
                      <w:kern w:val="1"/>
                      <w:sz w:val="24"/>
                      <w:szCs w:val="24"/>
                    </w:rPr>
                    <w:t>％</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cs="宋体"/>
                      <w:kern w:val="1"/>
                      <w:sz w:val="24"/>
                      <w:szCs w:val="24"/>
                    </w:rPr>
                  </w:pPr>
                  <w:r>
                    <w:rPr>
                      <w:rFonts w:hint="eastAsia" w:cs="宋体"/>
                      <w:kern w:val="1"/>
                      <w:sz w:val="24"/>
                      <w:szCs w:val="24"/>
                    </w:rPr>
                    <w:t>1.0</w:t>
                  </w:r>
                  <w:r>
                    <w:rPr>
                      <w:rFonts w:hint="eastAsia" w:eastAsia="宋体" w:cs="宋体"/>
                      <w:kern w:val="1"/>
                      <w:sz w:val="24"/>
                      <w:szCs w:val="24"/>
                    </w:rPr>
                    <w:t>％</w:t>
                  </w:r>
                </w:p>
              </w:tc>
            </w:tr>
            <w:tr>
              <w:tblPrEx>
                <w:tblCellMar>
                  <w:top w:w="0" w:type="dxa"/>
                  <w:left w:w="108" w:type="dxa"/>
                  <w:bottom w:w="0" w:type="dxa"/>
                  <w:right w:w="108" w:type="dxa"/>
                </w:tblCellMar>
              </w:tblPrEx>
              <w:trPr>
                <w:trHeight w:val="373" w:hRule="atLeast"/>
              </w:trPr>
              <w:tc>
                <w:tcPr>
                  <w:tcW w:w="1882" w:type="dxa"/>
                  <w:tcBorders>
                    <w:top w:val="single" w:color="000000" w:sz="4" w:space="0"/>
                    <w:left w:val="single" w:color="000000" w:sz="4" w:space="0"/>
                    <w:bottom w:val="single" w:color="000000" w:sz="4" w:space="0"/>
                    <w:right w:val="single" w:color="000000" w:sz="4" w:space="0"/>
                  </w:tcBorders>
                  <w:vAlign w:val="center"/>
                </w:tcPr>
                <w:p>
                  <w:pPr>
                    <w:jc w:val="center"/>
                    <w:rPr>
                      <w:rFonts w:cs="宋体"/>
                      <w:kern w:val="1"/>
                      <w:sz w:val="24"/>
                      <w:szCs w:val="24"/>
                    </w:rPr>
                  </w:pPr>
                  <w:r>
                    <w:rPr>
                      <w:rFonts w:hint="eastAsia" w:cs="宋体"/>
                      <w:kern w:val="1"/>
                      <w:sz w:val="24"/>
                      <w:szCs w:val="24"/>
                    </w:rPr>
                    <w:t>100-500</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cs="宋体"/>
                      <w:kern w:val="1"/>
                      <w:sz w:val="24"/>
                      <w:szCs w:val="24"/>
                    </w:rPr>
                  </w:pPr>
                  <w:r>
                    <w:rPr>
                      <w:rFonts w:hint="eastAsia" w:cs="宋体"/>
                      <w:kern w:val="1"/>
                      <w:sz w:val="24"/>
                      <w:szCs w:val="24"/>
                    </w:rPr>
                    <w:t>1.1</w:t>
                  </w:r>
                  <w:r>
                    <w:rPr>
                      <w:rFonts w:hint="eastAsia" w:eastAsia="宋体" w:cs="宋体"/>
                      <w:kern w:val="1"/>
                      <w:sz w:val="24"/>
                      <w:szCs w:val="24"/>
                    </w:rPr>
                    <w:t>％</w:t>
                  </w:r>
                </w:p>
              </w:tc>
              <w:tc>
                <w:tcPr>
                  <w:tcW w:w="1559" w:type="dxa"/>
                  <w:tcBorders>
                    <w:top w:val="single" w:color="000000" w:sz="4" w:space="0"/>
                    <w:left w:val="single" w:color="000000" w:sz="4" w:space="0"/>
                    <w:bottom w:val="single" w:color="000000" w:sz="4" w:space="0"/>
                    <w:right w:val="single" w:color="000000" w:sz="4" w:space="0"/>
                  </w:tcBorders>
                  <w:vAlign w:val="center"/>
                </w:tcPr>
                <w:p>
                  <w:pPr>
                    <w:jc w:val="center"/>
                    <w:rPr>
                      <w:rFonts w:cs="宋体"/>
                      <w:kern w:val="1"/>
                      <w:sz w:val="24"/>
                      <w:szCs w:val="24"/>
                    </w:rPr>
                  </w:pPr>
                  <w:r>
                    <w:rPr>
                      <w:rFonts w:hint="eastAsia" w:cs="宋体"/>
                      <w:kern w:val="1"/>
                      <w:sz w:val="24"/>
                      <w:szCs w:val="24"/>
                    </w:rPr>
                    <w:t>0.8</w:t>
                  </w:r>
                  <w:r>
                    <w:rPr>
                      <w:rFonts w:hint="eastAsia" w:eastAsia="宋体" w:cs="宋体"/>
                      <w:kern w:val="1"/>
                      <w:sz w:val="24"/>
                      <w:szCs w:val="24"/>
                    </w:rPr>
                    <w:t>％</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cs="宋体"/>
                      <w:kern w:val="1"/>
                      <w:sz w:val="24"/>
                      <w:szCs w:val="24"/>
                    </w:rPr>
                  </w:pPr>
                  <w:r>
                    <w:rPr>
                      <w:rFonts w:hint="eastAsia" w:cs="宋体"/>
                      <w:kern w:val="1"/>
                      <w:sz w:val="24"/>
                      <w:szCs w:val="24"/>
                    </w:rPr>
                    <w:t>0.7</w:t>
                  </w:r>
                  <w:r>
                    <w:rPr>
                      <w:rFonts w:hint="eastAsia" w:eastAsia="宋体" w:cs="宋体"/>
                      <w:kern w:val="1"/>
                      <w:sz w:val="24"/>
                      <w:szCs w:val="24"/>
                    </w:rPr>
                    <w:t>％</w:t>
                  </w:r>
                </w:p>
              </w:tc>
            </w:tr>
            <w:tr>
              <w:tblPrEx>
                <w:tblCellMar>
                  <w:top w:w="0" w:type="dxa"/>
                  <w:left w:w="108" w:type="dxa"/>
                  <w:bottom w:w="0" w:type="dxa"/>
                  <w:right w:w="108" w:type="dxa"/>
                </w:tblCellMar>
              </w:tblPrEx>
              <w:trPr>
                <w:trHeight w:val="603" w:hRule="atLeast"/>
              </w:trPr>
              <w:tc>
                <w:tcPr>
                  <w:tcW w:w="1882" w:type="dxa"/>
                  <w:tcBorders>
                    <w:top w:val="single" w:color="000000" w:sz="4" w:space="0"/>
                    <w:left w:val="single" w:color="000000" w:sz="4" w:space="0"/>
                    <w:bottom w:val="single" w:color="000000" w:sz="4" w:space="0"/>
                    <w:right w:val="single" w:color="000000" w:sz="4" w:space="0"/>
                  </w:tcBorders>
                  <w:vAlign w:val="center"/>
                </w:tcPr>
                <w:p>
                  <w:pPr>
                    <w:jc w:val="center"/>
                    <w:rPr>
                      <w:rFonts w:cs="宋体"/>
                      <w:kern w:val="1"/>
                      <w:sz w:val="24"/>
                      <w:szCs w:val="24"/>
                    </w:rPr>
                  </w:pPr>
                  <w:r>
                    <w:rPr>
                      <w:rFonts w:hint="eastAsia" w:cs="宋体"/>
                      <w:kern w:val="1"/>
                      <w:sz w:val="24"/>
                      <w:szCs w:val="24"/>
                    </w:rPr>
                    <w:t>500-1000</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cs="宋体"/>
                      <w:kern w:val="1"/>
                      <w:sz w:val="24"/>
                      <w:szCs w:val="24"/>
                    </w:rPr>
                  </w:pPr>
                  <w:r>
                    <w:rPr>
                      <w:rFonts w:hint="eastAsia" w:cs="宋体"/>
                      <w:kern w:val="1"/>
                      <w:sz w:val="24"/>
                      <w:szCs w:val="24"/>
                    </w:rPr>
                    <w:t>0.8</w:t>
                  </w:r>
                  <w:r>
                    <w:rPr>
                      <w:rFonts w:hint="eastAsia" w:eastAsia="宋体" w:cs="宋体"/>
                      <w:kern w:val="1"/>
                      <w:sz w:val="24"/>
                      <w:szCs w:val="24"/>
                    </w:rPr>
                    <w:t>％</w:t>
                  </w:r>
                </w:p>
              </w:tc>
              <w:tc>
                <w:tcPr>
                  <w:tcW w:w="1559" w:type="dxa"/>
                  <w:tcBorders>
                    <w:top w:val="single" w:color="000000" w:sz="4" w:space="0"/>
                    <w:left w:val="single" w:color="000000" w:sz="4" w:space="0"/>
                    <w:bottom w:val="single" w:color="000000" w:sz="4" w:space="0"/>
                    <w:right w:val="single" w:color="000000" w:sz="4" w:space="0"/>
                  </w:tcBorders>
                  <w:vAlign w:val="center"/>
                </w:tcPr>
                <w:p>
                  <w:pPr>
                    <w:jc w:val="center"/>
                    <w:rPr>
                      <w:rFonts w:cs="宋体"/>
                      <w:kern w:val="1"/>
                      <w:sz w:val="24"/>
                      <w:szCs w:val="24"/>
                    </w:rPr>
                  </w:pPr>
                  <w:r>
                    <w:rPr>
                      <w:rFonts w:hint="eastAsia" w:cs="宋体"/>
                      <w:kern w:val="1"/>
                      <w:sz w:val="24"/>
                      <w:szCs w:val="24"/>
                    </w:rPr>
                    <w:t>0.45</w:t>
                  </w:r>
                  <w:r>
                    <w:rPr>
                      <w:rFonts w:hint="eastAsia" w:eastAsia="宋体" w:cs="宋体"/>
                      <w:kern w:val="1"/>
                      <w:sz w:val="24"/>
                      <w:szCs w:val="24"/>
                    </w:rPr>
                    <w:t>％</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cs="宋体"/>
                      <w:kern w:val="1"/>
                      <w:sz w:val="24"/>
                      <w:szCs w:val="24"/>
                    </w:rPr>
                  </w:pPr>
                  <w:r>
                    <w:rPr>
                      <w:rFonts w:hint="eastAsia" w:cs="宋体"/>
                      <w:kern w:val="1"/>
                      <w:sz w:val="24"/>
                      <w:szCs w:val="24"/>
                    </w:rPr>
                    <w:t>0.55</w:t>
                  </w:r>
                  <w:r>
                    <w:rPr>
                      <w:rFonts w:hint="eastAsia" w:eastAsia="宋体" w:cs="宋体"/>
                      <w:kern w:val="1"/>
                      <w:sz w:val="24"/>
                      <w:szCs w:val="24"/>
                    </w:rPr>
                    <w:t>％</w:t>
                  </w:r>
                </w:p>
              </w:tc>
            </w:tr>
          </w:tbl>
          <w:p>
            <w:pPr>
              <w:pStyle w:val="31"/>
              <w:adjustRightInd w:val="0"/>
              <w:snapToGrid w:val="0"/>
              <w:rPr>
                <w:rFonts w:ascii="宋体" w:hAnsi="宋体"/>
                <w:color w:val="000000"/>
                <w:sz w:val="24"/>
                <w:bdr w:val="single" w:color="auto" w:sz="4" w:space="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2"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pPr>
              <w:spacing w:line="360" w:lineRule="auto"/>
              <w:ind w:right="57"/>
              <w:jc w:val="center"/>
              <w:rPr>
                <w:rFonts w:ascii="Times New Roman" w:hAnsi="Times New Roman" w:cs="Times New Roman"/>
                <w:sz w:val="24"/>
              </w:rPr>
            </w:pPr>
            <w:r>
              <w:rPr>
                <w:rFonts w:ascii="Times New Roman" w:hAnsi="Times New Roman" w:cs="Times New Roman"/>
                <w:sz w:val="24"/>
              </w:rPr>
              <w:t>23</w:t>
            </w:r>
          </w:p>
        </w:tc>
        <w:tc>
          <w:tcPr>
            <w:tcW w:w="2693" w:type="dxa"/>
            <w:tcBorders>
              <w:top w:val="single" w:color="auto" w:sz="4" w:space="0"/>
              <w:left w:val="single" w:color="auto" w:sz="4" w:space="0"/>
              <w:bottom w:val="single" w:color="auto" w:sz="4" w:space="0"/>
              <w:right w:val="single" w:color="auto" w:sz="4" w:space="0"/>
            </w:tcBorders>
            <w:vAlign w:val="center"/>
          </w:tcPr>
          <w:p>
            <w:pPr>
              <w:pStyle w:val="31"/>
              <w:adjustRightInd w:val="0"/>
              <w:snapToGrid w:val="0"/>
              <w:rPr>
                <w:rFonts w:ascii="宋体" w:hAnsi="宋体"/>
                <w:color w:val="000000"/>
                <w:sz w:val="24"/>
              </w:rPr>
            </w:pPr>
            <w:r>
              <w:rPr>
                <w:rFonts w:ascii="宋体" w:hAnsi="宋体"/>
                <w:color w:val="000000"/>
                <w:sz w:val="24"/>
              </w:rPr>
              <w:t>最高限价</w:t>
            </w:r>
          </w:p>
        </w:tc>
        <w:tc>
          <w:tcPr>
            <w:tcW w:w="5013" w:type="dxa"/>
            <w:tcBorders>
              <w:top w:val="single" w:color="auto" w:sz="4" w:space="0"/>
              <w:left w:val="single" w:color="auto" w:sz="4" w:space="0"/>
              <w:bottom w:val="single" w:color="auto" w:sz="4" w:space="0"/>
              <w:right w:val="single" w:color="auto" w:sz="4" w:space="0"/>
            </w:tcBorders>
            <w:vAlign w:val="center"/>
          </w:tcPr>
          <w:p>
            <w:pPr>
              <w:pStyle w:val="31"/>
              <w:adjustRightInd w:val="0"/>
              <w:snapToGrid w:val="0"/>
              <w:rPr>
                <w:rFonts w:ascii="宋体" w:hAnsi="宋体"/>
                <w:color w:val="000000"/>
                <w:sz w:val="24"/>
                <w:bdr w:val="single" w:color="auto" w:sz="4" w:space="0"/>
              </w:rPr>
            </w:pPr>
            <w:r>
              <w:rPr>
                <w:b/>
                <w:sz w:val="24"/>
              </w:rPr>
              <w:t>本工程</w:t>
            </w:r>
            <w:r>
              <w:rPr>
                <w:rFonts w:cs="宋体"/>
                <w:b/>
                <w:kern w:val="1"/>
                <w:sz w:val="24"/>
              </w:rPr>
              <w:t>最高限价为</w:t>
            </w:r>
            <w:r>
              <w:rPr>
                <w:rFonts w:hint="eastAsia" w:cs="宋体"/>
                <w:b/>
                <w:kern w:val="1"/>
                <w:sz w:val="24"/>
                <w:szCs w:val="22"/>
                <w:u w:val="single"/>
              </w:rPr>
              <w:t>40</w:t>
            </w:r>
            <w:r>
              <w:rPr>
                <w:rFonts w:hint="eastAsia" w:cs="宋体"/>
                <w:b/>
                <w:kern w:val="1"/>
                <w:sz w:val="24"/>
              </w:rPr>
              <w:t>万元</w:t>
            </w:r>
            <w:r>
              <w:rPr>
                <w:rFonts w:hint="eastAsia" w:cs="宋体"/>
                <w:b/>
                <w:bCs/>
                <w:kern w:val="1"/>
                <w:sz w:val="24"/>
              </w:rPr>
              <w:t>，</w:t>
            </w:r>
            <w:r>
              <w:rPr>
                <w:b/>
                <w:sz w:val="24"/>
              </w:rPr>
              <w:t>超过最高限价为废标。</w:t>
            </w:r>
          </w:p>
        </w:tc>
      </w:tr>
    </w:tbl>
    <w:p>
      <w:pPr>
        <w:widowControl/>
        <w:spacing w:line="360" w:lineRule="auto"/>
        <w:jc w:val="left"/>
        <w:rPr>
          <w:rFonts w:ascii="Times New Roman" w:hAnsi="Times New Roman" w:eastAsia="黑体" w:cs="Times New Roman"/>
          <w:bCs/>
          <w:sz w:val="24"/>
          <w:szCs w:val="24"/>
        </w:rPr>
      </w:pPr>
    </w:p>
    <w:p>
      <w:pPr>
        <w:spacing w:line="360" w:lineRule="auto"/>
        <w:rPr>
          <w:rFonts w:ascii="Times New Roman" w:hAnsi="Times New Roman" w:eastAsia="黑体" w:cs="Times New Roman"/>
          <w:bCs/>
          <w:sz w:val="24"/>
          <w:szCs w:val="24"/>
        </w:rPr>
      </w:pPr>
      <w:r>
        <w:rPr>
          <w:rFonts w:ascii="Times New Roman" w:hAnsi="Times New Roman" w:eastAsia="黑体" w:cs="Times New Roman"/>
          <w:bCs/>
          <w:sz w:val="24"/>
          <w:szCs w:val="24"/>
        </w:rPr>
        <w:br w:type="page"/>
      </w:r>
    </w:p>
    <w:p>
      <w:pPr>
        <w:spacing w:line="360" w:lineRule="auto"/>
        <w:rPr>
          <w:rFonts w:ascii="Times New Roman" w:hAnsi="Times New Roman" w:eastAsia="黑体" w:cs="Times New Roman"/>
          <w:bCs/>
          <w:sz w:val="24"/>
          <w:szCs w:val="24"/>
        </w:rPr>
      </w:pPr>
      <w:r>
        <w:rPr>
          <w:rFonts w:ascii="Times New Roman" w:hAnsi="Times New Roman" w:eastAsia="黑体" w:cs="Times New Roman"/>
          <w:bCs/>
          <w:sz w:val="24"/>
          <w:szCs w:val="24"/>
        </w:rPr>
        <w:t>一、总　则</w:t>
      </w:r>
    </w:p>
    <w:p>
      <w:pPr>
        <w:spacing w:line="360" w:lineRule="auto"/>
        <w:rPr>
          <w:rFonts w:ascii="Times New Roman" w:hAnsi="Times New Roman" w:cs="Times New Roman"/>
          <w:bCs/>
          <w:sz w:val="24"/>
          <w:szCs w:val="24"/>
        </w:rPr>
      </w:pPr>
      <w:r>
        <w:rPr>
          <w:rFonts w:ascii="Times New Roman" w:hAnsi="Times New Roman" w:cs="Times New Roman"/>
          <w:bCs/>
          <w:sz w:val="24"/>
          <w:szCs w:val="24"/>
        </w:rPr>
        <w:t>1. 适用范围</w:t>
      </w:r>
    </w:p>
    <w:p>
      <w:pPr>
        <w:spacing w:line="360" w:lineRule="auto"/>
        <w:ind w:left="420" w:hanging="420"/>
        <w:rPr>
          <w:rFonts w:ascii="Times New Roman" w:hAnsi="Times New Roman" w:cs="Times New Roman"/>
          <w:bCs/>
          <w:sz w:val="24"/>
          <w:szCs w:val="24"/>
        </w:rPr>
      </w:pPr>
      <w:r>
        <w:rPr>
          <w:rFonts w:ascii="Times New Roman" w:hAnsi="Times New Roman" w:cs="Times New Roman"/>
          <w:bCs/>
          <w:sz w:val="24"/>
          <w:szCs w:val="24"/>
        </w:rPr>
        <w:t>1.1 本文件仅适用于本文件中所叙述的货物、服务类政府采购项目。</w:t>
      </w:r>
    </w:p>
    <w:p>
      <w:pPr>
        <w:spacing w:line="360" w:lineRule="auto"/>
        <w:rPr>
          <w:rFonts w:ascii="Times New Roman" w:hAnsi="Times New Roman" w:cs="Times New Roman"/>
          <w:bCs/>
          <w:sz w:val="24"/>
          <w:szCs w:val="24"/>
        </w:rPr>
      </w:pPr>
      <w:r>
        <w:rPr>
          <w:rFonts w:ascii="Times New Roman" w:hAnsi="Times New Roman" w:cs="Times New Roman"/>
          <w:bCs/>
          <w:sz w:val="24"/>
          <w:szCs w:val="24"/>
        </w:rPr>
        <w:t>2. 定义</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2.1“采购人”是指：</w:t>
      </w:r>
      <w:r>
        <w:rPr>
          <w:rFonts w:hint="eastAsia"/>
          <w:bCs/>
          <w:color w:val="000000" w:themeColor="text1"/>
          <w:sz w:val="24"/>
        </w:rPr>
        <w:t>详见《磋商须知前附表》</w:t>
      </w:r>
      <w:r>
        <w:rPr>
          <w:rFonts w:ascii="Times New Roman" w:hAnsi="Times New Roman" w:cs="Times New Roman"/>
          <w:bCs/>
          <w:color w:val="FF0000"/>
          <w:sz w:val="24"/>
          <w:szCs w:val="24"/>
        </w:rPr>
        <w:t>。</w:t>
      </w:r>
    </w:p>
    <w:p>
      <w:pPr>
        <w:adjustRightInd w:val="0"/>
        <w:snapToGrid w:val="0"/>
        <w:spacing w:line="360" w:lineRule="auto"/>
        <w:rPr>
          <w:rFonts w:ascii="Times New Roman" w:hAnsi="Times New Roman" w:cs="Times New Roman"/>
          <w:bCs/>
          <w:sz w:val="24"/>
          <w:szCs w:val="24"/>
        </w:rPr>
      </w:pPr>
      <w:r>
        <w:rPr>
          <w:rFonts w:ascii="Times New Roman" w:hAnsi="Times New Roman" w:cs="Times New Roman"/>
          <w:bCs/>
          <w:sz w:val="24"/>
          <w:szCs w:val="24"/>
        </w:rPr>
        <w:t>2.2“监管部门”是指：</w:t>
      </w:r>
      <w:r>
        <w:rPr>
          <w:rFonts w:hint="eastAsia" w:ascii="Times New Roman" w:hAnsi="Times New Roman" w:cs="Times New Roman"/>
          <w:bCs/>
          <w:color w:val="FF0000"/>
          <w:sz w:val="24"/>
          <w:szCs w:val="24"/>
        </w:rPr>
        <w:t>阳新县政府采购办公室、阳新县公共资源交易监督管理局。</w:t>
      </w:r>
    </w:p>
    <w:p>
      <w:pPr>
        <w:spacing w:line="360" w:lineRule="auto"/>
        <w:ind w:left="420" w:hanging="420"/>
        <w:rPr>
          <w:rFonts w:ascii="Times New Roman" w:hAnsi="Times New Roman" w:cs="Times New Roman"/>
          <w:bCs/>
          <w:sz w:val="24"/>
          <w:szCs w:val="24"/>
        </w:rPr>
      </w:pPr>
      <w:r>
        <w:rPr>
          <w:rFonts w:ascii="Times New Roman" w:hAnsi="Times New Roman" w:cs="Times New Roman"/>
          <w:bCs/>
          <w:sz w:val="24"/>
          <w:szCs w:val="24"/>
        </w:rPr>
        <w:t>2.3“采购</w:t>
      </w:r>
      <w:r>
        <w:rPr>
          <w:rFonts w:hint="eastAsia" w:ascii="Times New Roman" w:hAnsi="Times New Roman" w:cs="Times New Roman"/>
          <w:bCs/>
          <w:sz w:val="24"/>
          <w:szCs w:val="24"/>
        </w:rPr>
        <w:t>代理</w:t>
      </w:r>
      <w:r>
        <w:rPr>
          <w:rFonts w:ascii="Times New Roman" w:hAnsi="Times New Roman" w:cs="Times New Roman"/>
          <w:bCs/>
          <w:sz w:val="24"/>
          <w:szCs w:val="24"/>
        </w:rPr>
        <w:t>机构”是指：</w:t>
      </w:r>
      <w:r>
        <w:rPr>
          <w:rFonts w:hint="eastAsia"/>
          <w:bCs/>
          <w:color w:val="000000" w:themeColor="text1"/>
          <w:sz w:val="24"/>
        </w:rPr>
        <w:t>详见《磋商须知前附表》</w:t>
      </w:r>
      <w:r>
        <w:rPr>
          <w:rFonts w:ascii="Times New Roman" w:hAnsi="Times New Roman" w:cs="Times New Roman"/>
          <w:bCs/>
          <w:sz w:val="24"/>
          <w:szCs w:val="24"/>
        </w:rPr>
        <w:t>。</w:t>
      </w:r>
    </w:p>
    <w:p>
      <w:pPr>
        <w:spacing w:line="360" w:lineRule="auto"/>
        <w:ind w:left="420" w:hanging="420"/>
        <w:rPr>
          <w:rFonts w:ascii="Times New Roman" w:hAnsi="Times New Roman" w:cs="Times New Roman"/>
          <w:bCs/>
          <w:sz w:val="24"/>
          <w:szCs w:val="24"/>
        </w:rPr>
      </w:pPr>
      <w:r>
        <w:rPr>
          <w:rFonts w:ascii="Times New Roman" w:hAnsi="Times New Roman" w:cs="Times New Roman"/>
          <w:bCs/>
          <w:sz w:val="24"/>
          <w:szCs w:val="24"/>
        </w:rPr>
        <w:t>2.4“磋商文件”是指：竞争性磋商文件。</w:t>
      </w:r>
    </w:p>
    <w:p>
      <w:pPr>
        <w:spacing w:line="360" w:lineRule="auto"/>
        <w:ind w:left="240" w:hanging="240" w:hangingChars="100"/>
        <w:rPr>
          <w:rFonts w:ascii="Times New Roman" w:hAnsi="Times New Roman" w:cs="Times New Roman"/>
          <w:bCs/>
          <w:sz w:val="24"/>
          <w:szCs w:val="24"/>
        </w:rPr>
      </w:pPr>
      <w:r>
        <w:rPr>
          <w:rFonts w:ascii="Times New Roman" w:hAnsi="Times New Roman" w:cs="Times New Roman"/>
          <w:bCs/>
          <w:sz w:val="24"/>
          <w:szCs w:val="24"/>
        </w:rPr>
        <w:t>2.5“供应商”是指：获得该项目磋商小组确定参加竞争性磋商的法人、其他组织或者自然人。如果该供应商在本次磋商中成交,即成为“成交供应商”。</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2.6“货物”是指：是指成交供应商按本文件规定，向采购人提供的一切货物及其相关服务。根据《政府采购法》的相关规定均应是本国货物，另有规定的除外。</w:t>
      </w:r>
    </w:p>
    <w:p>
      <w:pPr>
        <w:spacing w:line="360" w:lineRule="auto"/>
        <w:ind w:left="420" w:hanging="420"/>
        <w:rPr>
          <w:rFonts w:ascii="Times New Roman" w:hAnsi="Times New Roman" w:cs="Times New Roman"/>
          <w:bCs/>
          <w:sz w:val="24"/>
          <w:szCs w:val="24"/>
        </w:rPr>
      </w:pPr>
      <w:r>
        <w:rPr>
          <w:rFonts w:ascii="Times New Roman" w:hAnsi="Times New Roman" w:cs="Times New Roman"/>
          <w:bCs/>
          <w:sz w:val="24"/>
          <w:szCs w:val="24"/>
        </w:rPr>
        <w:t>2.7“服务”是指：成交供应商按本文件规定向采购人提供的所有服务。</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2.8“响应文件”是指：供供应商根据本文件要求编制包含价格、技术、服务和合同草案条款等所有内容的文件。</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3.供应商的应具备以下条件，并提供相关证明材料，对于未提供或提供的材料不符合本文件要求的，磋商小组将拒绝其参加磋商。资格证明文件应真实可靠、不得伪造。响应文件正本中提交的资格证明文件为复印件的，应加盖公章。</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3.1具备《政府采购法》第二十二条第一款规定的条件，并提供以下证明材料：</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1）法人或者其他组织的营业执照等证明文件，如供应商是自然人的提供身份证明材料；</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2）财务状况报告，依法缴纳税收和社会保障资金的相关材料；</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3）具备履行合同所必需的设备和专业技术能力的证明材料；</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4）参加政府采购活动前3年内在经营活动中没有重大违法记录的书面声明；</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3.2如经营、开发或承担本采购项目的货物、服务国家有相关资质要求、或强制性规范、或行业标准的，应已经取得并提供相应的资质证书；</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3.3未被列入“信用中国”网站(www.creditchina. gov.cn)失信被执行人、重大税收违法案件当事人名单、政府采购严重违法失信行为记录名单的网页打印件。</w:t>
      </w:r>
    </w:p>
    <w:p>
      <w:pPr>
        <w:spacing w:line="360" w:lineRule="auto"/>
        <w:ind w:left="360" w:hanging="360" w:hangingChars="150"/>
        <w:rPr>
          <w:rFonts w:ascii="Times New Roman" w:hAnsi="Times New Roman" w:cs="Times New Roman"/>
          <w:bCs/>
          <w:sz w:val="24"/>
          <w:szCs w:val="24"/>
        </w:rPr>
      </w:pPr>
      <w:r>
        <w:rPr>
          <w:rFonts w:hint="eastAsia" w:ascii="Times New Roman" w:hAnsi="Times New Roman" w:cs="Times New Roman"/>
          <w:bCs/>
          <w:sz w:val="24"/>
          <w:szCs w:val="24"/>
        </w:rPr>
        <w:t>3.4</w:t>
      </w:r>
      <w:r>
        <w:rPr>
          <w:rFonts w:ascii="Times New Roman" w:hAnsi="Times New Roman" w:cs="Times New Roman"/>
          <w:bCs/>
          <w:sz w:val="24"/>
          <w:szCs w:val="24"/>
        </w:rPr>
        <w:t>本文件第一章第五条除上述以外的条款。</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4. 费用</w:t>
      </w:r>
    </w:p>
    <w:p>
      <w:pPr>
        <w:spacing w:line="360" w:lineRule="auto"/>
        <w:ind w:left="420" w:hanging="420"/>
        <w:rPr>
          <w:bCs/>
          <w:color w:val="000000" w:themeColor="text1"/>
          <w:sz w:val="24"/>
        </w:rPr>
      </w:pPr>
      <w:r>
        <w:rPr>
          <w:rFonts w:hint="eastAsia"/>
          <w:bCs/>
          <w:color w:val="000000" w:themeColor="text1"/>
          <w:sz w:val="24"/>
        </w:rPr>
        <w:t>4.1供应商应自行承担所有与编写和提交响应文件有关的费用，不论磋商结果如何，采购人和采购代理机构在任何情况下无义务和责任承担此类费用。</w:t>
      </w:r>
    </w:p>
    <w:p>
      <w:pPr>
        <w:spacing w:line="360" w:lineRule="auto"/>
        <w:rPr>
          <w:sz w:val="24"/>
        </w:rPr>
      </w:pPr>
      <w:r>
        <w:rPr>
          <w:rFonts w:hint="eastAsia"/>
          <w:bCs/>
          <w:color w:val="000000" w:themeColor="text1"/>
          <w:sz w:val="24"/>
        </w:rPr>
        <w:t>4.2</w:t>
      </w:r>
      <w:r>
        <w:rPr>
          <w:rFonts w:hint="eastAsia" w:ascii="宋体" w:hAnsi="宋体"/>
          <w:sz w:val="24"/>
        </w:rPr>
        <w:t>采购代理服务费</w:t>
      </w:r>
    </w:p>
    <w:p>
      <w:pPr>
        <w:pStyle w:val="30"/>
        <w:spacing w:line="360" w:lineRule="auto"/>
        <w:ind w:left="420" w:firstLine="0" w:firstLineChars="0"/>
        <w:rPr>
          <w:rFonts w:ascii="宋体" w:hAnsi="宋体"/>
          <w:b/>
          <w:sz w:val="24"/>
          <w:szCs w:val="24"/>
        </w:rPr>
      </w:pPr>
      <w:r>
        <w:rPr>
          <w:rFonts w:hint="eastAsia" w:ascii="宋体" w:hAnsi="宋体"/>
          <w:b/>
          <w:sz w:val="24"/>
          <w:szCs w:val="24"/>
        </w:rPr>
        <w:t>经过采购代理机构与采购人协议，规定由中标单位支付。采购代理服务费收费标准如下：</w:t>
      </w:r>
    </w:p>
    <w:tbl>
      <w:tblPr>
        <w:tblStyle w:val="11"/>
        <w:tblW w:w="83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5"/>
        <w:gridCol w:w="2028"/>
        <w:gridCol w:w="1842"/>
        <w:gridCol w:w="1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2475" w:type="dxa"/>
          </w:tcPr>
          <w:p>
            <w:pPr>
              <w:spacing w:line="360" w:lineRule="auto"/>
              <w:ind w:firstLine="998" w:firstLineChars="416"/>
              <w:rPr>
                <w:rFonts w:ascii="宋体" w:hAnsi="宋体" w:cs="宋体"/>
                <w:sz w:val="24"/>
              </w:rPr>
            </w:pPr>
            <w:r>
              <w:rPr>
                <w:rFonts w:ascii="宋体" w:hAnsi="宋体" w:cs="宋体"/>
                <w:sz w:val="24"/>
              </w:rPr>
              <w:pict>
                <v:line id="Line 16" o:spid="_x0000_s1027" o:spt="20" style="position:absolute;left:0pt;flip:x y;margin-left:-1.05pt;margin-top:8pt;height:68.5pt;width:111.1pt;z-index:251657216;mso-width-relative:page;mso-height-relative:page;" coordsize="21600,21600">
                  <v:path arrowok="t"/>
                  <v:fill focussize="0,0"/>
                  <v:stroke/>
                  <v:imagedata o:title=""/>
                  <o:lock v:ext="edit"/>
                </v:line>
              </w:pict>
            </w:r>
            <w:r>
              <w:rPr>
                <w:rFonts w:ascii="宋体" w:hAnsi="宋体" w:cs="宋体"/>
                <w:sz w:val="24"/>
              </w:rPr>
              <w:pict>
                <v:line id="Line 17" o:spid="_x0000_s1028" o:spt="20" style="position:absolute;left:0pt;flip:x y;margin-left:-5.15pt;margin-top:4.3pt;height:33.15pt;width:125.75pt;z-index:251658240;mso-width-relative:page;mso-height-relative:page;" coordsize="21600,21600">
                  <v:path arrowok="t"/>
                  <v:fill focussize="0,0"/>
                  <v:stroke/>
                  <v:imagedata o:title=""/>
                  <o:lock v:ext="edit"/>
                </v:line>
              </w:pict>
            </w:r>
            <w:r>
              <w:rPr>
                <w:rFonts w:ascii="宋体" w:hAnsi="宋体" w:cs="宋体"/>
                <w:sz w:val="24"/>
              </w:rPr>
              <w:pict>
                <v:line id="Line 15" o:spid="_x0000_s1026" o:spt="20" style="position:absolute;left:0pt;margin-left:-9pt;margin-top:-0.5pt;height:0pt;width:0.05pt;z-index:251658240;mso-width-relative:page;mso-height-relative:page;" coordsize="21600,21600" o:allowincell="f">
                  <v:path arrowok="t"/>
                  <v:fill focussize="0,0"/>
                  <v:stroke/>
                  <v:imagedata o:title=""/>
                  <o:lock v:ext="edit"/>
                </v:line>
              </w:pict>
            </w:r>
            <w:r>
              <w:rPr>
                <w:rFonts w:hint="eastAsia" w:ascii="宋体" w:hAnsi="宋体" w:cs="宋体"/>
                <w:sz w:val="24"/>
              </w:rPr>
              <w:t>招标类型　　　</w:t>
            </w:r>
          </w:p>
          <w:p>
            <w:pPr>
              <w:spacing w:line="360" w:lineRule="auto"/>
              <w:ind w:firstLine="998" w:firstLineChars="416"/>
              <w:rPr>
                <w:rFonts w:ascii="宋体" w:hAnsi="宋体" w:cs="宋体"/>
                <w:sz w:val="24"/>
              </w:rPr>
            </w:pPr>
            <w:r>
              <w:rPr>
                <w:rFonts w:hint="eastAsia" w:ascii="宋体" w:hAnsi="宋体" w:cs="宋体"/>
                <w:bCs/>
                <w:sz w:val="24"/>
              </w:rPr>
              <w:t>中标</w:t>
            </w:r>
            <w:r>
              <w:rPr>
                <w:rFonts w:hint="eastAsia" w:ascii="宋体" w:hAnsi="宋体" w:cs="宋体"/>
                <w:sz w:val="24"/>
              </w:rPr>
              <w:t xml:space="preserve">　　　 </w:t>
            </w:r>
          </w:p>
          <w:p>
            <w:pPr>
              <w:spacing w:line="360" w:lineRule="auto"/>
              <w:ind w:firstLine="1504" w:firstLineChars="627"/>
              <w:rPr>
                <w:rFonts w:ascii="宋体" w:hAnsi="宋体" w:cs="宋体"/>
                <w:bCs/>
                <w:sz w:val="24"/>
              </w:rPr>
            </w:pPr>
            <w:r>
              <w:rPr>
                <w:rFonts w:hint="eastAsia" w:ascii="宋体" w:hAnsi="宋体" w:cs="宋体"/>
                <w:bCs/>
                <w:sz w:val="24"/>
              </w:rPr>
              <w:t>费率</w:t>
            </w:r>
          </w:p>
          <w:p>
            <w:pPr>
              <w:spacing w:line="360" w:lineRule="auto"/>
              <w:rPr>
                <w:rFonts w:ascii="宋体" w:hAnsi="宋体" w:cs="宋体"/>
                <w:sz w:val="24"/>
              </w:rPr>
            </w:pPr>
            <w:r>
              <w:rPr>
                <w:rFonts w:hint="eastAsia" w:ascii="宋体" w:hAnsi="宋体" w:cs="宋体"/>
                <w:sz w:val="24"/>
              </w:rPr>
              <w:t>金额（万元）</w:t>
            </w:r>
          </w:p>
        </w:tc>
        <w:tc>
          <w:tcPr>
            <w:tcW w:w="2028" w:type="dxa"/>
            <w:vAlign w:val="center"/>
          </w:tcPr>
          <w:p>
            <w:pPr>
              <w:spacing w:line="360" w:lineRule="auto"/>
              <w:jc w:val="center"/>
              <w:rPr>
                <w:rFonts w:ascii="宋体" w:hAnsi="宋体" w:cs="宋体"/>
                <w:sz w:val="24"/>
              </w:rPr>
            </w:pPr>
            <w:r>
              <w:rPr>
                <w:rFonts w:hint="eastAsia" w:ascii="宋体" w:hAnsi="宋体" w:cs="宋体"/>
                <w:sz w:val="24"/>
              </w:rPr>
              <w:t>货物招标</w:t>
            </w:r>
          </w:p>
        </w:tc>
        <w:tc>
          <w:tcPr>
            <w:tcW w:w="1842" w:type="dxa"/>
            <w:vAlign w:val="center"/>
          </w:tcPr>
          <w:p>
            <w:pPr>
              <w:spacing w:line="360" w:lineRule="auto"/>
              <w:jc w:val="center"/>
              <w:rPr>
                <w:rFonts w:ascii="宋体" w:hAnsi="宋体" w:cs="宋体"/>
                <w:sz w:val="24"/>
              </w:rPr>
            </w:pPr>
            <w:r>
              <w:rPr>
                <w:rFonts w:hint="eastAsia" w:ascii="宋体" w:hAnsi="宋体" w:cs="宋体"/>
                <w:sz w:val="24"/>
              </w:rPr>
              <w:t>服务招标</w:t>
            </w:r>
          </w:p>
        </w:tc>
        <w:tc>
          <w:tcPr>
            <w:tcW w:w="1985" w:type="dxa"/>
            <w:vAlign w:val="center"/>
          </w:tcPr>
          <w:p>
            <w:pPr>
              <w:spacing w:line="360" w:lineRule="auto"/>
              <w:jc w:val="center"/>
              <w:rPr>
                <w:rFonts w:ascii="宋体" w:hAnsi="宋体" w:cs="宋体"/>
                <w:sz w:val="24"/>
              </w:rPr>
            </w:pPr>
            <w:r>
              <w:rPr>
                <w:rFonts w:hint="eastAsia" w:ascii="宋体" w:hAnsi="宋体" w:cs="宋体"/>
                <w:sz w:val="24"/>
              </w:rPr>
              <w:t>工程招标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2475" w:type="dxa"/>
          </w:tcPr>
          <w:p>
            <w:pPr>
              <w:spacing w:line="360" w:lineRule="auto"/>
              <w:jc w:val="center"/>
              <w:rPr>
                <w:rFonts w:ascii="宋体" w:hAnsi="宋体" w:cs="宋体"/>
                <w:sz w:val="24"/>
              </w:rPr>
            </w:pPr>
            <w:r>
              <w:rPr>
                <w:rFonts w:hint="eastAsia" w:ascii="宋体" w:hAnsi="宋体" w:cs="宋体"/>
                <w:sz w:val="24"/>
              </w:rPr>
              <w:t>100以下</w:t>
            </w:r>
          </w:p>
        </w:tc>
        <w:tc>
          <w:tcPr>
            <w:tcW w:w="2028" w:type="dxa"/>
          </w:tcPr>
          <w:p>
            <w:pPr>
              <w:spacing w:line="360" w:lineRule="auto"/>
              <w:jc w:val="center"/>
              <w:rPr>
                <w:rFonts w:ascii="宋体" w:hAnsi="宋体" w:cs="宋体"/>
                <w:sz w:val="24"/>
              </w:rPr>
            </w:pPr>
            <w:r>
              <w:rPr>
                <w:rFonts w:hint="eastAsia" w:ascii="宋体" w:hAnsi="宋体" w:cs="宋体"/>
                <w:sz w:val="24"/>
              </w:rPr>
              <w:t>1.5%</w:t>
            </w:r>
          </w:p>
        </w:tc>
        <w:tc>
          <w:tcPr>
            <w:tcW w:w="1842" w:type="dxa"/>
          </w:tcPr>
          <w:p>
            <w:pPr>
              <w:spacing w:line="360" w:lineRule="auto"/>
              <w:jc w:val="center"/>
              <w:rPr>
                <w:rFonts w:ascii="宋体" w:hAnsi="宋体" w:cs="宋体"/>
                <w:sz w:val="24"/>
              </w:rPr>
            </w:pPr>
            <w:r>
              <w:rPr>
                <w:rFonts w:hint="eastAsia" w:ascii="宋体" w:hAnsi="宋体" w:cs="宋体"/>
                <w:sz w:val="24"/>
              </w:rPr>
              <w:t>1.5%</w:t>
            </w:r>
          </w:p>
        </w:tc>
        <w:tc>
          <w:tcPr>
            <w:tcW w:w="1985" w:type="dxa"/>
          </w:tcPr>
          <w:p>
            <w:pPr>
              <w:spacing w:line="360" w:lineRule="auto"/>
              <w:jc w:val="center"/>
              <w:rPr>
                <w:rFonts w:ascii="宋体" w:hAnsi="宋体" w:cs="宋体"/>
                <w:sz w:val="24"/>
              </w:rPr>
            </w:pPr>
            <w:r>
              <w:rPr>
                <w:rFonts w:hint="eastAsia" w:ascii="宋体" w:hAnsi="宋体" w:cs="宋体"/>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2475" w:type="dxa"/>
          </w:tcPr>
          <w:p>
            <w:pPr>
              <w:spacing w:line="360" w:lineRule="auto"/>
              <w:jc w:val="center"/>
              <w:rPr>
                <w:rFonts w:ascii="宋体" w:hAnsi="宋体" w:cs="宋体"/>
                <w:sz w:val="24"/>
              </w:rPr>
            </w:pPr>
            <w:r>
              <w:rPr>
                <w:rFonts w:hint="eastAsia" w:ascii="宋体" w:hAnsi="宋体" w:cs="宋体"/>
                <w:sz w:val="24"/>
              </w:rPr>
              <w:t>100-500</w:t>
            </w:r>
          </w:p>
        </w:tc>
        <w:tc>
          <w:tcPr>
            <w:tcW w:w="2028" w:type="dxa"/>
          </w:tcPr>
          <w:p>
            <w:pPr>
              <w:spacing w:line="360" w:lineRule="auto"/>
              <w:jc w:val="center"/>
              <w:rPr>
                <w:rFonts w:ascii="宋体" w:hAnsi="宋体" w:cs="宋体"/>
                <w:sz w:val="24"/>
              </w:rPr>
            </w:pPr>
            <w:r>
              <w:rPr>
                <w:rFonts w:hint="eastAsia" w:ascii="宋体" w:hAnsi="宋体" w:cs="宋体"/>
                <w:sz w:val="24"/>
              </w:rPr>
              <w:t>1.1%</w:t>
            </w:r>
          </w:p>
        </w:tc>
        <w:tc>
          <w:tcPr>
            <w:tcW w:w="1842" w:type="dxa"/>
          </w:tcPr>
          <w:p>
            <w:pPr>
              <w:spacing w:line="360" w:lineRule="auto"/>
              <w:jc w:val="center"/>
              <w:rPr>
                <w:rFonts w:ascii="宋体" w:hAnsi="宋体" w:cs="宋体"/>
                <w:sz w:val="24"/>
              </w:rPr>
            </w:pPr>
            <w:r>
              <w:rPr>
                <w:rFonts w:hint="eastAsia" w:ascii="宋体" w:hAnsi="宋体" w:cs="宋体"/>
                <w:sz w:val="24"/>
              </w:rPr>
              <w:t>0.8%</w:t>
            </w:r>
          </w:p>
        </w:tc>
        <w:tc>
          <w:tcPr>
            <w:tcW w:w="1985" w:type="dxa"/>
          </w:tcPr>
          <w:p>
            <w:pPr>
              <w:spacing w:line="360" w:lineRule="auto"/>
              <w:jc w:val="center"/>
              <w:rPr>
                <w:rFonts w:ascii="宋体" w:hAnsi="宋体" w:cs="宋体"/>
                <w:sz w:val="24"/>
              </w:rPr>
            </w:pPr>
            <w:r>
              <w:rPr>
                <w:rFonts w:hint="eastAsia" w:ascii="宋体" w:hAnsi="宋体" w:cs="宋体"/>
                <w:sz w:val="24"/>
              </w:rPr>
              <w:t>0.70％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2475" w:type="dxa"/>
          </w:tcPr>
          <w:p>
            <w:pPr>
              <w:spacing w:line="360" w:lineRule="auto"/>
              <w:jc w:val="center"/>
              <w:rPr>
                <w:rFonts w:ascii="宋体" w:hAnsi="宋体" w:cs="宋体"/>
                <w:sz w:val="24"/>
              </w:rPr>
            </w:pPr>
            <w:r>
              <w:rPr>
                <w:rFonts w:hint="eastAsia" w:ascii="宋体" w:hAnsi="宋体" w:cs="宋体"/>
                <w:sz w:val="24"/>
              </w:rPr>
              <w:t>500-1000</w:t>
            </w:r>
          </w:p>
        </w:tc>
        <w:tc>
          <w:tcPr>
            <w:tcW w:w="2028" w:type="dxa"/>
          </w:tcPr>
          <w:p>
            <w:pPr>
              <w:spacing w:line="360" w:lineRule="auto"/>
              <w:jc w:val="center"/>
              <w:rPr>
                <w:rFonts w:ascii="宋体" w:hAnsi="宋体" w:cs="宋体"/>
                <w:sz w:val="24"/>
              </w:rPr>
            </w:pPr>
            <w:r>
              <w:rPr>
                <w:rFonts w:hint="eastAsia" w:ascii="宋体" w:hAnsi="宋体" w:cs="宋体"/>
                <w:sz w:val="24"/>
              </w:rPr>
              <w:t>0.8%</w:t>
            </w:r>
          </w:p>
        </w:tc>
        <w:tc>
          <w:tcPr>
            <w:tcW w:w="1842" w:type="dxa"/>
          </w:tcPr>
          <w:p>
            <w:pPr>
              <w:spacing w:line="360" w:lineRule="auto"/>
              <w:jc w:val="center"/>
              <w:rPr>
                <w:rFonts w:ascii="宋体" w:hAnsi="宋体" w:cs="宋体"/>
                <w:sz w:val="24"/>
              </w:rPr>
            </w:pPr>
            <w:r>
              <w:rPr>
                <w:rFonts w:hint="eastAsia" w:ascii="宋体" w:hAnsi="宋体" w:cs="宋体"/>
                <w:sz w:val="24"/>
              </w:rPr>
              <w:t>0.45%</w:t>
            </w:r>
          </w:p>
        </w:tc>
        <w:tc>
          <w:tcPr>
            <w:tcW w:w="1985" w:type="dxa"/>
          </w:tcPr>
          <w:p>
            <w:pPr>
              <w:spacing w:line="360" w:lineRule="auto"/>
              <w:jc w:val="center"/>
              <w:rPr>
                <w:rFonts w:ascii="宋体" w:hAnsi="宋体" w:cs="宋体"/>
                <w:sz w:val="24"/>
              </w:rPr>
            </w:pPr>
            <w:r>
              <w:rPr>
                <w:rFonts w:hint="eastAsia" w:ascii="宋体" w:hAnsi="宋体" w:cs="宋体"/>
                <w:sz w:val="24"/>
              </w:rPr>
              <w:t>0.55％</w:t>
            </w:r>
          </w:p>
        </w:tc>
      </w:tr>
    </w:tbl>
    <w:p>
      <w:pPr>
        <w:pStyle w:val="9"/>
        <w:snapToGrid/>
        <w:spacing w:line="500" w:lineRule="exact"/>
        <w:outlineLvl w:val="0"/>
        <w:rPr>
          <w:rFonts w:asciiTheme="minorHAnsi" w:hAnsiTheme="minorHAnsi"/>
          <w:bCs/>
          <w:color w:val="000000" w:themeColor="text1"/>
          <w:sz w:val="24"/>
          <w:szCs w:val="22"/>
        </w:rPr>
      </w:pPr>
      <w:r>
        <w:rPr>
          <w:rFonts w:hint="eastAsia" w:asciiTheme="minorHAnsi" w:hAnsiTheme="minorHAnsi"/>
          <w:bCs/>
          <w:color w:val="000000" w:themeColor="text1"/>
          <w:sz w:val="24"/>
          <w:szCs w:val="22"/>
        </w:rPr>
        <w:t>5踏勘现场</w:t>
      </w:r>
    </w:p>
    <w:p>
      <w:pPr>
        <w:pStyle w:val="9"/>
        <w:snapToGrid/>
        <w:spacing w:line="500" w:lineRule="exact"/>
        <w:rPr>
          <w:rFonts w:asciiTheme="minorHAnsi" w:hAnsiTheme="minorHAnsi"/>
          <w:bCs/>
          <w:color w:val="000000" w:themeColor="text1"/>
          <w:sz w:val="24"/>
          <w:szCs w:val="22"/>
        </w:rPr>
      </w:pPr>
      <w:r>
        <w:rPr>
          <w:rFonts w:hint="eastAsia" w:asciiTheme="minorHAnsi" w:hAnsiTheme="minorHAnsi"/>
          <w:bCs/>
          <w:color w:val="000000" w:themeColor="text1"/>
          <w:sz w:val="24"/>
          <w:szCs w:val="22"/>
        </w:rPr>
        <w:t>5.1 供应商自行踏勘现场。</w:t>
      </w:r>
    </w:p>
    <w:p>
      <w:pPr>
        <w:pStyle w:val="9"/>
        <w:snapToGrid/>
        <w:spacing w:line="500" w:lineRule="exact"/>
        <w:rPr>
          <w:rFonts w:asciiTheme="minorHAnsi" w:hAnsiTheme="minorHAnsi"/>
          <w:bCs/>
          <w:color w:val="000000" w:themeColor="text1"/>
          <w:sz w:val="24"/>
          <w:szCs w:val="22"/>
        </w:rPr>
      </w:pPr>
      <w:r>
        <w:rPr>
          <w:rFonts w:hint="eastAsia" w:asciiTheme="minorHAnsi" w:hAnsiTheme="minorHAnsi"/>
          <w:bCs/>
          <w:color w:val="000000" w:themeColor="text1"/>
          <w:sz w:val="24"/>
          <w:szCs w:val="22"/>
        </w:rPr>
        <w:t>5.2 供应商踏勘现场发生的费用自理。</w:t>
      </w:r>
    </w:p>
    <w:p>
      <w:pPr>
        <w:pStyle w:val="9"/>
        <w:snapToGrid/>
        <w:spacing w:line="500" w:lineRule="exact"/>
        <w:rPr>
          <w:rFonts w:asciiTheme="minorHAnsi" w:hAnsiTheme="minorHAnsi"/>
          <w:bCs/>
          <w:color w:val="000000" w:themeColor="text1"/>
          <w:sz w:val="24"/>
          <w:szCs w:val="22"/>
        </w:rPr>
      </w:pPr>
      <w:r>
        <w:rPr>
          <w:rFonts w:hint="eastAsia" w:asciiTheme="minorHAnsi" w:hAnsiTheme="minorHAnsi"/>
          <w:bCs/>
          <w:color w:val="000000" w:themeColor="text1"/>
          <w:sz w:val="24"/>
          <w:szCs w:val="22"/>
        </w:rPr>
        <w:t>5.3供应商在踏勘现场中所发生的人员伤亡和财产损失由供应商负责。</w:t>
      </w:r>
    </w:p>
    <w:p>
      <w:pPr>
        <w:pStyle w:val="9"/>
        <w:snapToGrid/>
        <w:spacing w:line="500" w:lineRule="exact"/>
        <w:rPr>
          <w:rFonts w:asciiTheme="minorHAnsi" w:hAnsiTheme="minorHAnsi"/>
          <w:bCs/>
          <w:color w:val="000000" w:themeColor="text1"/>
          <w:sz w:val="24"/>
          <w:szCs w:val="22"/>
        </w:rPr>
      </w:pPr>
      <w:r>
        <w:rPr>
          <w:rFonts w:hint="eastAsia" w:asciiTheme="minorHAnsi" w:hAnsiTheme="minorHAnsi"/>
          <w:bCs/>
          <w:color w:val="000000" w:themeColor="text1"/>
          <w:sz w:val="24"/>
          <w:szCs w:val="22"/>
        </w:rPr>
        <w:t>5.4采购人在踏勘现场中介绍的工程场地和相关的周边环境情况，供应商在编制响应文件时参考，采购人不对供应商据此作出的判断和决策负责。</w:t>
      </w:r>
    </w:p>
    <w:p>
      <w:pPr>
        <w:spacing w:line="360" w:lineRule="auto"/>
        <w:rPr>
          <w:rFonts w:ascii="Times New Roman" w:hAnsi="Times New Roman" w:cs="Times New Roman"/>
          <w:bCs/>
          <w:sz w:val="24"/>
          <w:szCs w:val="24"/>
        </w:rPr>
      </w:pPr>
    </w:p>
    <w:p>
      <w:pPr>
        <w:spacing w:line="360" w:lineRule="auto"/>
        <w:rPr>
          <w:rFonts w:ascii="Times New Roman" w:hAnsi="Times New Roman" w:eastAsia="黑体" w:cs="Times New Roman"/>
          <w:bCs/>
          <w:sz w:val="24"/>
          <w:szCs w:val="24"/>
        </w:rPr>
      </w:pPr>
      <w:r>
        <w:rPr>
          <w:rFonts w:ascii="Times New Roman" w:hAnsi="Times New Roman" w:eastAsia="黑体" w:cs="Times New Roman"/>
          <w:bCs/>
          <w:sz w:val="24"/>
          <w:szCs w:val="24"/>
        </w:rPr>
        <w:t>二、响应文件的编制</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5. 响应文件编制基本要求</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5.1响应文件以及与集中采购机构和采购人就有关磋商的所有来往函电均应使用简体中文。</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5.2供应商应认真阅读、并充分理解本文件的全部内容（包括所有的补充、修改内容），承诺并履行本文件中各项条款规定及要求。</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5.3响应文件应按本文件的全部内容，包括所有的补充通知及附件进行编制。供应商受邀参加本文件多个包磋商的，其响应文件的编制应按每包要求分别装订和封装。</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5.4如因供应商只填写和提供了本文件要求的部分内容和附件，磋商小组有权拒绝其补充和磋商。</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5.5响应文件的组成</w:t>
      </w:r>
    </w:p>
    <w:p>
      <w:pPr>
        <w:spacing w:line="360" w:lineRule="auto"/>
        <w:ind w:left="362" w:leftChars="1" w:hanging="360" w:hangingChars="150"/>
        <w:rPr>
          <w:rFonts w:ascii="Times New Roman" w:hAnsi="Times New Roman" w:cs="Times New Roman"/>
          <w:bCs/>
          <w:sz w:val="24"/>
          <w:szCs w:val="24"/>
        </w:rPr>
      </w:pPr>
      <w:r>
        <w:rPr>
          <w:rFonts w:ascii="Times New Roman" w:hAnsi="Times New Roman" w:cs="Times New Roman"/>
          <w:bCs/>
          <w:sz w:val="24"/>
          <w:szCs w:val="24"/>
        </w:rPr>
        <w:t>不限于</w:t>
      </w:r>
      <w:r>
        <w:rPr>
          <w:rFonts w:hint="eastAsia" w:ascii="Times New Roman" w:hAnsi="Times New Roman" w:cs="Times New Roman"/>
          <w:bCs/>
          <w:sz w:val="24"/>
          <w:szCs w:val="24"/>
        </w:rPr>
        <w:t>以下内容，应该有的必须提供，如未提供，磋商小组有权拒绝其响应文件：</w:t>
      </w:r>
    </w:p>
    <w:p>
      <w:pPr>
        <w:spacing w:line="360" w:lineRule="auto"/>
        <w:rPr>
          <w:rFonts w:ascii="Times New Roman" w:hAnsi="Times New Roman" w:cs="Times New Roman"/>
          <w:b/>
          <w:bCs/>
          <w:sz w:val="24"/>
          <w:szCs w:val="24"/>
        </w:rPr>
      </w:pPr>
      <w:r>
        <w:rPr>
          <w:rFonts w:hint="eastAsia" w:ascii="Times New Roman" w:hAnsi="Times New Roman" w:cs="Times New Roman"/>
          <w:b/>
          <w:bCs/>
          <w:sz w:val="24"/>
          <w:szCs w:val="24"/>
        </w:rPr>
        <w:t>价格部分：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b/>
          <w:bCs/>
          <w:sz w:val="24"/>
          <w:szCs w:val="24"/>
        </w:rPr>
      </w:pPr>
      <w:r>
        <w:rPr>
          <w:rFonts w:hint="eastAsia" w:ascii="Times New Roman" w:hAnsi="Times New Roman" w:cs="Times New Roman"/>
          <w:b/>
          <w:bCs/>
          <w:sz w:val="24"/>
          <w:szCs w:val="24"/>
        </w:rPr>
        <w:t>价格部分：</w:t>
      </w:r>
    </w:p>
    <w:p>
      <w:pPr>
        <w:pStyle w:val="2"/>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ascii="Times New Roman" w:hAnsi="Times New Roman" w:cs="Times New Roman"/>
          <w:spacing w:val="0"/>
          <w:kern w:val="2"/>
          <w:szCs w:val="24"/>
        </w:rPr>
      </w:pPr>
      <w:r>
        <w:rPr>
          <w:rFonts w:hint="eastAsia" w:ascii="Times New Roman" w:hAnsi="Times New Roman" w:cs="Times New Roman"/>
          <w:spacing w:val="0"/>
          <w:kern w:val="2"/>
          <w:szCs w:val="24"/>
        </w:rPr>
        <w:t>磋商报价表；</w:t>
      </w: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b/>
          <w:spacing w:val="0"/>
          <w:kern w:val="2"/>
          <w:szCs w:val="24"/>
        </w:rPr>
      </w:pPr>
      <w:r>
        <w:rPr>
          <w:rFonts w:hint="eastAsia" w:ascii="Times New Roman" w:hAnsi="Times New Roman" w:cs="Times New Roman"/>
          <w:b/>
          <w:spacing w:val="0"/>
          <w:kern w:val="2"/>
          <w:szCs w:val="24"/>
        </w:rPr>
        <w:t>商务技术部分：</w:t>
      </w:r>
    </w:p>
    <w:p>
      <w:pPr>
        <w:pStyle w:val="2"/>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ascii="Times New Roman" w:hAnsi="Times New Roman" w:cs="Times New Roman"/>
          <w:spacing w:val="0"/>
          <w:kern w:val="2"/>
          <w:szCs w:val="24"/>
        </w:rPr>
      </w:pPr>
      <w:r>
        <w:rPr>
          <w:rFonts w:ascii="Times New Roman" w:hAnsi="Times New Roman" w:cs="Times New Roman"/>
          <w:spacing w:val="0"/>
          <w:kern w:val="2"/>
          <w:szCs w:val="24"/>
        </w:rPr>
        <w:t>磋商书 ；</w:t>
      </w:r>
    </w:p>
    <w:p>
      <w:pPr>
        <w:pStyle w:val="2"/>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ascii="Times New Roman" w:hAnsi="Times New Roman" w:cs="Times New Roman"/>
          <w:spacing w:val="0"/>
          <w:kern w:val="2"/>
          <w:szCs w:val="24"/>
        </w:rPr>
      </w:pPr>
      <w:r>
        <w:rPr>
          <w:rFonts w:ascii="Times New Roman" w:hAnsi="Times New Roman" w:cs="Times New Roman"/>
          <w:spacing w:val="0"/>
          <w:kern w:val="2"/>
          <w:szCs w:val="24"/>
        </w:rPr>
        <w:t>资格性符合性检查对照表</w:t>
      </w:r>
      <w:r>
        <w:rPr>
          <w:rFonts w:hint="eastAsia" w:ascii="Times New Roman" w:hAnsi="Times New Roman" w:cs="Times New Roman"/>
          <w:spacing w:val="0"/>
          <w:kern w:val="2"/>
          <w:szCs w:val="24"/>
        </w:rPr>
        <w:t>；</w:t>
      </w:r>
    </w:p>
    <w:p>
      <w:pPr>
        <w:pStyle w:val="2"/>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ascii="Times New Roman" w:hAnsi="Times New Roman" w:cs="Times New Roman"/>
          <w:spacing w:val="0"/>
          <w:kern w:val="2"/>
          <w:szCs w:val="24"/>
        </w:rPr>
      </w:pPr>
      <w:r>
        <w:rPr>
          <w:rFonts w:ascii="Times New Roman" w:hAnsi="Times New Roman" w:cs="Times New Roman"/>
          <w:spacing w:val="0"/>
          <w:kern w:val="2"/>
          <w:szCs w:val="24"/>
        </w:rPr>
        <w:t>技术响应、偏离情况说明表</w:t>
      </w:r>
      <w:r>
        <w:rPr>
          <w:rFonts w:hint="eastAsia" w:ascii="Times New Roman" w:hAnsi="Times New Roman" w:cs="Times New Roman"/>
          <w:spacing w:val="0"/>
          <w:kern w:val="2"/>
          <w:szCs w:val="24"/>
        </w:rPr>
        <w:t>；</w:t>
      </w:r>
    </w:p>
    <w:p>
      <w:pPr>
        <w:pStyle w:val="2"/>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ascii="Times New Roman" w:hAnsi="Times New Roman" w:cs="Times New Roman"/>
          <w:spacing w:val="0"/>
          <w:kern w:val="2"/>
          <w:szCs w:val="24"/>
        </w:rPr>
      </w:pPr>
      <w:r>
        <w:rPr>
          <w:rFonts w:ascii="Times New Roman" w:hAnsi="Times New Roman" w:cs="Times New Roman"/>
          <w:spacing w:val="0"/>
          <w:kern w:val="2"/>
          <w:szCs w:val="24"/>
        </w:rPr>
        <w:t>合同草案条款响应、偏离情况说明表</w:t>
      </w:r>
      <w:r>
        <w:rPr>
          <w:rFonts w:hint="eastAsia" w:ascii="Times New Roman" w:hAnsi="Times New Roman" w:cs="Times New Roman"/>
          <w:spacing w:val="0"/>
          <w:kern w:val="2"/>
          <w:szCs w:val="24"/>
        </w:rPr>
        <w:t>；</w:t>
      </w:r>
    </w:p>
    <w:p>
      <w:pPr>
        <w:pStyle w:val="2"/>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ascii="Times New Roman" w:hAnsi="Times New Roman" w:cs="Times New Roman"/>
          <w:spacing w:val="0"/>
          <w:kern w:val="2"/>
          <w:szCs w:val="24"/>
        </w:rPr>
      </w:pPr>
      <w:r>
        <w:rPr>
          <w:rFonts w:hint="eastAsia" w:ascii="Times New Roman" w:hAnsi="Times New Roman" w:cs="Times New Roman"/>
          <w:spacing w:val="0"/>
          <w:kern w:val="2"/>
          <w:szCs w:val="24"/>
        </w:rPr>
        <w:t>法人（负责人）代表授权书；</w:t>
      </w:r>
    </w:p>
    <w:p>
      <w:pPr>
        <w:pStyle w:val="2"/>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ascii="Times New Roman" w:hAnsi="Times New Roman" w:cs="Times New Roman"/>
          <w:spacing w:val="0"/>
          <w:kern w:val="2"/>
          <w:szCs w:val="24"/>
        </w:rPr>
      </w:pPr>
      <w:r>
        <w:rPr>
          <w:rFonts w:ascii="Times New Roman" w:hAnsi="Times New Roman" w:cs="Times New Roman"/>
          <w:spacing w:val="0"/>
          <w:kern w:val="2"/>
          <w:szCs w:val="24"/>
        </w:rPr>
        <w:t>法人或者其他组织的营业执照等证明文件，自然人的身份证明</w:t>
      </w:r>
      <w:r>
        <w:rPr>
          <w:rFonts w:hint="eastAsia" w:ascii="Times New Roman" w:hAnsi="Times New Roman" w:cs="Times New Roman"/>
          <w:spacing w:val="0"/>
          <w:kern w:val="2"/>
          <w:szCs w:val="24"/>
        </w:rPr>
        <w:t>；</w:t>
      </w:r>
    </w:p>
    <w:p>
      <w:pPr>
        <w:pStyle w:val="2"/>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ascii="Times New Roman" w:hAnsi="Times New Roman" w:cs="Times New Roman"/>
          <w:spacing w:val="0"/>
          <w:kern w:val="2"/>
          <w:szCs w:val="24"/>
        </w:rPr>
      </w:pPr>
      <w:r>
        <w:rPr>
          <w:rFonts w:hint="eastAsia" w:ascii="Times New Roman" w:hAnsi="Times New Roman" w:cs="Times New Roman"/>
          <w:spacing w:val="0"/>
          <w:kern w:val="2"/>
          <w:szCs w:val="24"/>
        </w:rPr>
        <w:t>拟派项目负责人简历表；</w:t>
      </w:r>
    </w:p>
    <w:p>
      <w:pPr>
        <w:pStyle w:val="2"/>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ascii="Times New Roman" w:hAnsi="Times New Roman" w:cs="Times New Roman"/>
          <w:spacing w:val="0"/>
          <w:kern w:val="2"/>
          <w:szCs w:val="24"/>
        </w:rPr>
      </w:pPr>
      <w:r>
        <w:rPr>
          <w:rFonts w:hint="eastAsia" w:ascii="Times New Roman" w:hAnsi="Times New Roman" w:cs="Times New Roman"/>
          <w:spacing w:val="0"/>
          <w:kern w:val="2"/>
          <w:szCs w:val="24"/>
        </w:rPr>
        <w:t>项目管理机构人员配备情况；</w:t>
      </w:r>
    </w:p>
    <w:p>
      <w:pPr>
        <w:pStyle w:val="2"/>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eastAsia="宋体"/>
        </w:rPr>
      </w:pPr>
      <w:r>
        <w:rPr>
          <w:rFonts w:hint="eastAsia" w:ascii="Times New Roman" w:hAnsi="Times New Roman" w:cs="Times New Roman"/>
          <w:spacing w:val="0"/>
          <w:kern w:val="2"/>
          <w:szCs w:val="24"/>
        </w:rPr>
        <w:t>项目造价咨询技术方案</w:t>
      </w:r>
      <w:r>
        <w:rPr>
          <w:rFonts w:eastAsia="宋体"/>
        </w:rPr>
        <w:t>；</w:t>
      </w:r>
    </w:p>
    <w:p>
      <w:pPr>
        <w:pStyle w:val="2"/>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ascii="Times New Roman" w:hAnsi="Times New Roman" w:cs="Times New Roman"/>
          <w:spacing w:val="0"/>
          <w:kern w:val="2"/>
          <w:szCs w:val="24"/>
        </w:rPr>
      </w:pPr>
      <w:r>
        <w:rPr>
          <w:rFonts w:hint="eastAsia" w:ascii="Times New Roman" w:hAnsi="Times New Roman" w:cs="Times New Roman"/>
          <w:spacing w:val="0"/>
          <w:kern w:val="2"/>
          <w:szCs w:val="24"/>
        </w:rPr>
        <w:t>供应商近三年以来承接的类似业绩；</w:t>
      </w:r>
    </w:p>
    <w:p>
      <w:pPr>
        <w:pStyle w:val="2"/>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ascii="Times New Roman" w:hAnsi="Times New Roman" w:cs="Times New Roman"/>
          <w:spacing w:val="0"/>
          <w:kern w:val="2"/>
          <w:szCs w:val="24"/>
        </w:rPr>
      </w:pPr>
      <w:r>
        <w:rPr>
          <w:rFonts w:ascii="Times New Roman" w:hAnsi="Times New Roman" w:cs="Times New Roman"/>
          <w:spacing w:val="0"/>
          <w:kern w:val="2"/>
          <w:szCs w:val="24"/>
        </w:rPr>
        <w:t>财务状况报告，依法缴纳税收和社会保障资金的相关材料</w:t>
      </w:r>
      <w:r>
        <w:rPr>
          <w:rFonts w:hint="eastAsia" w:ascii="Times New Roman" w:hAnsi="Times New Roman" w:cs="Times New Roman"/>
          <w:spacing w:val="0"/>
          <w:kern w:val="2"/>
          <w:szCs w:val="24"/>
        </w:rPr>
        <w:t>；</w:t>
      </w:r>
    </w:p>
    <w:p>
      <w:pPr>
        <w:pStyle w:val="2"/>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ascii="Times New Roman" w:hAnsi="Times New Roman" w:cs="Times New Roman"/>
          <w:spacing w:val="0"/>
          <w:kern w:val="2"/>
          <w:szCs w:val="24"/>
        </w:rPr>
      </w:pPr>
      <w:r>
        <w:rPr>
          <w:rFonts w:ascii="Times New Roman" w:hAnsi="Times New Roman" w:cs="Times New Roman"/>
          <w:spacing w:val="0"/>
          <w:kern w:val="2"/>
          <w:szCs w:val="24"/>
        </w:rPr>
        <w:t>具备履行合同所必需的设备和专业技术能力的证明材料</w:t>
      </w:r>
      <w:r>
        <w:rPr>
          <w:rFonts w:hint="eastAsia" w:ascii="Times New Roman" w:hAnsi="Times New Roman" w:cs="Times New Roman"/>
          <w:spacing w:val="0"/>
          <w:kern w:val="2"/>
          <w:szCs w:val="24"/>
        </w:rPr>
        <w:t>；</w:t>
      </w:r>
    </w:p>
    <w:p>
      <w:pPr>
        <w:pStyle w:val="2"/>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ascii="Times New Roman" w:hAnsi="Times New Roman" w:cs="Times New Roman"/>
          <w:spacing w:val="0"/>
          <w:kern w:val="2"/>
          <w:szCs w:val="24"/>
        </w:rPr>
      </w:pPr>
      <w:r>
        <w:rPr>
          <w:rFonts w:ascii="Times New Roman" w:hAnsi="Times New Roman" w:cs="Times New Roman"/>
          <w:spacing w:val="0"/>
          <w:kern w:val="2"/>
          <w:szCs w:val="24"/>
        </w:rPr>
        <w:t>参加政府采购活动前3年内在经营活动中没有重大违法记录的书面声明</w:t>
      </w:r>
      <w:r>
        <w:rPr>
          <w:rFonts w:hint="eastAsia" w:ascii="Times New Roman" w:hAnsi="Times New Roman" w:cs="Times New Roman"/>
          <w:spacing w:val="0"/>
          <w:kern w:val="2"/>
          <w:szCs w:val="24"/>
        </w:rPr>
        <w:t>；</w:t>
      </w:r>
    </w:p>
    <w:p>
      <w:pPr>
        <w:pStyle w:val="2"/>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ascii="Times New Roman" w:hAnsi="Times New Roman" w:cs="Times New Roman"/>
          <w:spacing w:val="0"/>
          <w:kern w:val="2"/>
          <w:szCs w:val="24"/>
        </w:rPr>
      </w:pPr>
      <w:r>
        <w:rPr>
          <w:rFonts w:hint="eastAsia" w:ascii="Times New Roman" w:hAnsi="Times New Roman" w:cs="Times New Roman"/>
          <w:spacing w:val="0"/>
          <w:kern w:val="2"/>
          <w:szCs w:val="24"/>
        </w:rPr>
        <w:t>未被列入“信用中国”网站(www.creditchina. gov.cn)失信被执行人、重大税收违法案件当事人名单、政府采购严重违法失信行为记录名单的网页打印件；</w:t>
      </w:r>
    </w:p>
    <w:p>
      <w:pPr>
        <w:pStyle w:val="2"/>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ascii="Times New Roman" w:hAnsi="Times New Roman" w:cs="Times New Roman"/>
          <w:spacing w:val="0"/>
          <w:kern w:val="2"/>
          <w:szCs w:val="24"/>
        </w:rPr>
      </w:pPr>
      <w:r>
        <w:rPr>
          <w:rFonts w:hint="eastAsia" w:ascii="Times New Roman" w:hAnsi="Times New Roman" w:cs="Times New Roman"/>
          <w:spacing w:val="0"/>
          <w:kern w:val="2"/>
          <w:szCs w:val="24"/>
        </w:rPr>
        <w:t>《中小企业声明函》、《残疾人福利性单位声明函》、属于监狱企业的证明文件等（如果有的话）。</w:t>
      </w:r>
    </w:p>
    <w:p>
      <w:pPr>
        <w:keepNext w:val="0"/>
        <w:keepLines w:val="0"/>
        <w:pageBreakBefore w:val="0"/>
        <w:widowControl w:val="0"/>
        <w:kinsoku/>
        <w:wordWrap/>
        <w:overflowPunct/>
        <w:topLinePunct w:val="0"/>
        <w:autoSpaceDE/>
        <w:autoSpaceDN/>
        <w:bidi w:val="0"/>
        <w:adjustRightInd/>
        <w:snapToGrid/>
        <w:spacing w:line="360" w:lineRule="auto"/>
        <w:ind w:left="315" w:leftChars="150"/>
        <w:textAlignment w:val="auto"/>
        <w:rPr>
          <w:rFonts w:ascii="Times New Roman" w:hAnsi="Times New Roman" w:cs="Times New Roman"/>
          <w:bCs/>
          <w:sz w:val="24"/>
          <w:szCs w:val="24"/>
        </w:rPr>
      </w:pPr>
      <w:r>
        <w:rPr>
          <w:rFonts w:ascii="Times New Roman" w:hAnsi="Times New Roman" w:cs="Times New Roman"/>
          <w:bCs/>
          <w:sz w:val="24"/>
          <w:szCs w:val="24"/>
        </w:rPr>
        <w:t>以</w:t>
      </w:r>
      <w:r>
        <w:rPr>
          <w:rFonts w:hint="eastAsia" w:ascii="Times New Roman" w:hAnsi="Times New Roman" w:cs="Times New Roman"/>
          <w:bCs/>
          <w:sz w:val="24"/>
          <w:szCs w:val="24"/>
        </w:rPr>
        <w:t>上</w:t>
      </w:r>
      <w:r>
        <w:rPr>
          <w:rFonts w:ascii="Times New Roman" w:hAnsi="Times New Roman" w:cs="Times New Roman"/>
          <w:bCs/>
          <w:sz w:val="24"/>
          <w:szCs w:val="24"/>
        </w:rPr>
        <w:t>内容,应该有的必须提供,如未提供,磋商小组有权拒绝其响应文件：</w:t>
      </w:r>
    </w:p>
    <w:p>
      <w:pPr>
        <w:pStyle w:val="4"/>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eastAsiaTheme="minorEastAsia"/>
          <w:bCs/>
          <w:kern w:val="2"/>
          <w:sz w:val="24"/>
          <w:szCs w:val="24"/>
          <w:lang w:val="en-US" w:eastAsia="zh-CN" w:bidi="ar-SA"/>
        </w:rPr>
      </w:pPr>
      <w:r>
        <w:rPr>
          <w:rFonts w:hint="eastAsia" w:ascii="Times New Roman" w:hAnsi="Times New Roman" w:cs="Times New Roman" w:eastAsiaTheme="minorEastAsia"/>
          <w:bCs/>
          <w:kern w:val="2"/>
          <w:sz w:val="24"/>
          <w:szCs w:val="24"/>
          <w:lang w:val="en-US" w:eastAsia="zh-CN" w:bidi="ar-SA"/>
        </w:rPr>
        <w:t>17）本文件要求提供的其他资格证明文件及资料。</w:t>
      </w:r>
    </w:p>
    <w:p>
      <w:pPr>
        <w:keepNext w:val="0"/>
        <w:keepLines w:val="0"/>
        <w:pageBreakBefore w:val="0"/>
        <w:widowControl w:val="0"/>
        <w:kinsoku/>
        <w:wordWrap/>
        <w:overflowPunct/>
        <w:topLinePunct w:val="0"/>
        <w:autoSpaceDE/>
        <w:autoSpaceDN/>
        <w:bidi w:val="0"/>
        <w:adjustRightInd/>
        <w:snapToGrid/>
        <w:spacing w:line="360" w:lineRule="auto"/>
        <w:ind w:left="360" w:hanging="360" w:hangingChars="150"/>
        <w:textAlignment w:val="auto"/>
        <w:rPr>
          <w:rFonts w:ascii="Times New Roman" w:hAnsi="Times New Roman" w:cs="Times New Roman"/>
          <w:bCs/>
          <w:sz w:val="24"/>
          <w:szCs w:val="24"/>
        </w:rPr>
      </w:pPr>
      <w:r>
        <w:rPr>
          <w:rFonts w:ascii="Times New Roman" w:hAnsi="Times New Roman" w:cs="Times New Roman"/>
          <w:bCs/>
          <w:sz w:val="24"/>
          <w:szCs w:val="24"/>
        </w:rPr>
        <w:t>6. 计量单位</w:t>
      </w:r>
      <w:r>
        <w:rPr>
          <w:rFonts w:hint="eastAsia" w:ascii="Times New Roman" w:hAnsi="Times New Roman" w:cs="Times New Roman"/>
          <w:bCs/>
          <w:sz w:val="24"/>
          <w:szCs w:val="24"/>
        </w:rPr>
        <w:t>：</w:t>
      </w:r>
      <w:r>
        <w:rPr>
          <w:rFonts w:ascii="Times New Roman" w:hAnsi="Times New Roman" w:cs="Times New Roman"/>
          <w:bCs/>
          <w:sz w:val="24"/>
          <w:szCs w:val="24"/>
        </w:rPr>
        <w:t>除技术要求中另有规定外，本文件所使用的计量单位均应采用国家法定计量单位。</w:t>
      </w:r>
    </w:p>
    <w:p>
      <w:pPr>
        <w:spacing w:line="360" w:lineRule="auto"/>
        <w:rPr>
          <w:rFonts w:ascii="Times New Roman" w:hAnsi="Times New Roman" w:cs="Times New Roman"/>
          <w:bCs/>
          <w:sz w:val="24"/>
          <w:szCs w:val="24"/>
        </w:rPr>
      </w:pPr>
    </w:p>
    <w:p>
      <w:pPr>
        <w:spacing w:line="360" w:lineRule="auto"/>
        <w:rPr>
          <w:rFonts w:ascii="Times New Roman" w:hAnsi="Times New Roman" w:eastAsia="黑体" w:cs="Times New Roman"/>
          <w:bCs/>
          <w:sz w:val="24"/>
          <w:szCs w:val="24"/>
        </w:rPr>
      </w:pPr>
      <w:r>
        <w:rPr>
          <w:rFonts w:ascii="Times New Roman" w:hAnsi="Times New Roman" w:eastAsia="黑体" w:cs="Times New Roman"/>
          <w:bCs/>
          <w:sz w:val="24"/>
          <w:szCs w:val="24"/>
        </w:rPr>
        <w:t>三、响应文件有效期</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7. 本项目磋商内容自磋商之日算</w:t>
      </w:r>
      <w:r>
        <w:rPr>
          <w:bCs/>
          <w:color w:val="000000" w:themeColor="text1"/>
          <w:sz w:val="24"/>
        </w:rPr>
        <w:t>起</w:t>
      </w:r>
      <w:r>
        <w:rPr>
          <w:rFonts w:hint="eastAsia"/>
          <w:bCs/>
          <w:color w:val="000000" w:themeColor="text1"/>
          <w:sz w:val="24"/>
        </w:rPr>
        <w:t>60</w:t>
      </w:r>
      <w:r>
        <w:rPr>
          <w:bCs/>
          <w:color w:val="000000" w:themeColor="text1"/>
          <w:sz w:val="24"/>
        </w:rPr>
        <w:t>日历日</w:t>
      </w:r>
      <w:r>
        <w:rPr>
          <w:rFonts w:hint="eastAsia"/>
          <w:bCs/>
          <w:color w:val="000000" w:themeColor="text1"/>
          <w:sz w:val="24"/>
        </w:rPr>
        <w:t>内</w:t>
      </w:r>
      <w:r>
        <w:rPr>
          <w:rFonts w:ascii="Times New Roman" w:hAnsi="Times New Roman" w:cs="Times New Roman"/>
          <w:bCs/>
          <w:sz w:val="24"/>
          <w:szCs w:val="24"/>
        </w:rPr>
        <w:t>保持有效。磋商结束后，在有效期内供应商不得改变磋商报价、服务期及承诺的全部义务。响应文件有效期比本文件规定短的，磋商小组将视响应文件无效予以拒绝。</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8. 在特殊情况下，在原磋商有效期满之前，</w:t>
      </w:r>
      <w:r>
        <w:rPr>
          <w:rFonts w:hint="eastAsia" w:ascii="Times New Roman" w:hAnsi="Times New Roman" w:cs="Times New Roman"/>
          <w:bCs/>
          <w:sz w:val="24"/>
          <w:szCs w:val="24"/>
        </w:rPr>
        <w:t>采购代理机构</w:t>
      </w:r>
      <w:r>
        <w:rPr>
          <w:rFonts w:ascii="Times New Roman" w:hAnsi="Times New Roman" w:cs="Times New Roman"/>
          <w:bCs/>
          <w:sz w:val="24"/>
          <w:szCs w:val="24"/>
        </w:rPr>
        <w:t>可向供应商提出延长磋商有效期的要求。这种要求与答复均应采用书面形式。供应商可以拒绝</w:t>
      </w:r>
      <w:r>
        <w:rPr>
          <w:rFonts w:hint="eastAsia" w:ascii="Times New Roman" w:hAnsi="Times New Roman" w:cs="Times New Roman"/>
          <w:bCs/>
          <w:sz w:val="24"/>
          <w:szCs w:val="24"/>
        </w:rPr>
        <w:t>采购代理机构</w:t>
      </w:r>
      <w:r>
        <w:rPr>
          <w:rFonts w:ascii="Times New Roman" w:hAnsi="Times New Roman" w:cs="Times New Roman"/>
          <w:bCs/>
          <w:sz w:val="24"/>
          <w:szCs w:val="24"/>
        </w:rPr>
        <w:t>的要求，但其响应文件在原有效期期满后将不再有效。同意延长磋商有效期的供应商不允许修改其响应文件。</w:t>
      </w:r>
    </w:p>
    <w:p>
      <w:pPr>
        <w:spacing w:line="360" w:lineRule="auto"/>
        <w:outlineLvl w:val="0"/>
        <w:rPr>
          <w:rFonts w:ascii="Times New Roman" w:hAnsi="Times New Roman" w:cs="Times New Roman"/>
          <w:b/>
          <w:sz w:val="24"/>
          <w:szCs w:val="24"/>
        </w:rPr>
      </w:pPr>
    </w:p>
    <w:p>
      <w:pPr>
        <w:spacing w:line="360" w:lineRule="auto"/>
        <w:outlineLvl w:val="0"/>
        <w:rPr>
          <w:rFonts w:ascii="Times New Roman" w:hAnsi="Times New Roman" w:eastAsia="黑体" w:cs="Times New Roman"/>
          <w:sz w:val="24"/>
          <w:szCs w:val="24"/>
        </w:rPr>
      </w:pPr>
      <w:r>
        <w:rPr>
          <w:rFonts w:ascii="Times New Roman" w:hAnsi="Times New Roman" w:eastAsia="黑体" w:cs="Times New Roman"/>
          <w:sz w:val="24"/>
          <w:szCs w:val="24"/>
        </w:rPr>
        <w:t>四、报价要求</w:t>
      </w:r>
    </w:p>
    <w:p>
      <w:pPr>
        <w:spacing w:line="360" w:lineRule="auto"/>
        <w:ind w:left="359" w:leftChars="114" w:hanging="120" w:hangingChars="50"/>
        <w:rPr>
          <w:rFonts w:ascii="Times New Roman" w:hAnsi="Times New Roman" w:cs="Times New Roman"/>
          <w:sz w:val="24"/>
          <w:szCs w:val="24"/>
        </w:rPr>
      </w:pPr>
      <w:r>
        <w:rPr>
          <w:rFonts w:ascii="Times New Roman" w:hAnsi="Times New Roman" w:cs="Times New Roman"/>
          <w:sz w:val="24"/>
          <w:szCs w:val="24"/>
        </w:rPr>
        <w:t>9. 报价以人民币报价。</w:t>
      </w:r>
    </w:p>
    <w:p>
      <w:pPr>
        <w:spacing w:line="360" w:lineRule="auto"/>
        <w:ind w:left="359" w:leftChars="114" w:hanging="120" w:hangingChars="50"/>
        <w:rPr>
          <w:rFonts w:ascii="Times New Roman" w:hAnsi="Times New Roman" w:cs="Times New Roman"/>
          <w:bCs/>
          <w:sz w:val="24"/>
          <w:szCs w:val="24"/>
        </w:rPr>
      </w:pPr>
      <w:r>
        <w:rPr>
          <w:rFonts w:ascii="Times New Roman" w:hAnsi="Times New Roman" w:cs="Times New Roman"/>
          <w:bCs/>
          <w:sz w:val="24"/>
          <w:szCs w:val="24"/>
        </w:rPr>
        <w:t>10. 对于本文件中未列明，而供应商认为必需的费用也需列入总报价。在合同实施时，采购人不予支付成交供应商没有列入的项目费用，并认为此项目的费用已包括在总报价中。</w:t>
      </w:r>
    </w:p>
    <w:p>
      <w:pPr>
        <w:spacing w:line="360" w:lineRule="auto"/>
        <w:ind w:left="359" w:leftChars="114" w:hanging="120" w:hangingChars="50"/>
        <w:rPr>
          <w:rFonts w:ascii="Times New Roman" w:hAnsi="Times New Roman" w:cs="Times New Roman"/>
          <w:sz w:val="24"/>
          <w:szCs w:val="24"/>
        </w:rPr>
      </w:pPr>
      <w:r>
        <w:rPr>
          <w:rFonts w:ascii="Times New Roman" w:hAnsi="Times New Roman" w:cs="Times New Roman"/>
          <w:bCs/>
          <w:sz w:val="24"/>
          <w:szCs w:val="24"/>
        </w:rPr>
        <w:t>11. 成交供应商负</w:t>
      </w:r>
      <w:r>
        <w:rPr>
          <w:rFonts w:ascii="Times New Roman" w:hAnsi="Times New Roman" w:cs="Times New Roman"/>
          <w:sz w:val="24"/>
          <w:szCs w:val="24"/>
        </w:rPr>
        <w:t>责本项目所需的售后服务等全部工作，文件另有规定的除外。</w:t>
      </w:r>
    </w:p>
    <w:p>
      <w:pPr>
        <w:pStyle w:val="9"/>
        <w:spacing w:line="500" w:lineRule="exact"/>
        <w:ind w:firstLine="240" w:firstLineChars="100"/>
        <w:rPr>
          <w:rFonts w:ascii="Times New Roman" w:hAnsi="Times New Roman" w:cs="Times New Roman"/>
          <w:bCs/>
          <w:sz w:val="24"/>
          <w:szCs w:val="24"/>
        </w:rPr>
      </w:pPr>
      <w:r>
        <w:rPr>
          <w:rFonts w:hint="eastAsia" w:ascii="Times New Roman" w:hAnsi="Times New Roman" w:cs="Times New Roman"/>
          <w:bCs/>
          <w:sz w:val="24"/>
          <w:szCs w:val="24"/>
        </w:rPr>
        <w:t>12. 供应商要按报价表</w:t>
      </w:r>
      <w:r>
        <w:rPr>
          <w:rFonts w:ascii="Times New Roman" w:hAnsi="Times New Roman" w:cs="Times New Roman"/>
          <w:bCs/>
          <w:sz w:val="24"/>
          <w:szCs w:val="24"/>
        </w:rPr>
        <w:t>(</w:t>
      </w:r>
      <w:r>
        <w:rPr>
          <w:rFonts w:hint="eastAsia" w:ascii="Times New Roman" w:hAnsi="Times New Roman" w:cs="Times New Roman"/>
          <w:bCs/>
          <w:sz w:val="24"/>
          <w:szCs w:val="24"/>
        </w:rPr>
        <w:t>统一格式</w:t>
      </w:r>
      <w:r>
        <w:rPr>
          <w:rFonts w:ascii="Times New Roman" w:hAnsi="Times New Roman" w:cs="Times New Roman"/>
          <w:bCs/>
          <w:sz w:val="24"/>
          <w:szCs w:val="24"/>
        </w:rPr>
        <w:t>)</w:t>
      </w:r>
      <w:r>
        <w:rPr>
          <w:rFonts w:hint="eastAsia" w:ascii="Times New Roman" w:hAnsi="Times New Roman" w:cs="Times New Roman"/>
          <w:bCs/>
          <w:sz w:val="24"/>
          <w:szCs w:val="24"/>
        </w:rPr>
        <w:t>的内容填写报价及其他事项，并加盖供应商公章和全权代表签章。</w:t>
      </w:r>
    </w:p>
    <w:p>
      <w:pPr>
        <w:pStyle w:val="9"/>
        <w:spacing w:line="500" w:lineRule="exact"/>
        <w:ind w:firstLine="240" w:firstLineChars="100"/>
        <w:rPr>
          <w:rFonts w:ascii="Times New Roman" w:hAnsi="Times New Roman" w:cs="Times New Roman"/>
          <w:bCs/>
          <w:sz w:val="24"/>
          <w:szCs w:val="24"/>
        </w:rPr>
      </w:pPr>
      <w:r>
        <w:rPr>
          <w:rFonts w:hint="eastAsia" w:ascii="Times New Roman" w:hAnsi="Times New Roman" w:cs="Times New Roman"/>
          <w:bCs/>
          <w:sz w:val="24"/>
          <w:szCs w:val="24"/>
        </w:rPr>
        <w:t>13. 各供应商按照磋商文件的要求及磋商文件提供的报价表进行报价，价格应包含满足磋商文件要求的所有服务内容；</w:t>
      </w:r>
    </w:p>
    <w:p>
      <w:pPr>
        <w:pStyle w:val="9"/>
        <w:spacing w:line="500" w:lineRule="exact"/>
        <w:ind w:firstLine="240" w:firstLineChars="100"/>
        <w:rPr>
          <w:rFonts w:ascii="Times New Roman" w:hAnsi="Times New Roman" w:cs="Times New Roman"/>
          <w:bCs/>
          <w:sz w:val="24"/>
          <w:szCs w:val="24"/>
        </w:rPr>
      </w:pPr>
      <w:r>
        <w:rPr>
          <w:rFonts w:hint="eastAsia" w:ascii="Times New Roman" w:hAnsi="Times New Roman" w:cs="Times New Roman"/>
          <w:bCs/>
          <w:sz w:val="24"/>
          <w:szCs w:val="24"/>
        </w:rPr>
        <w:t xml:space="preserve">14. </w:t>
      </w:r>
      <w:r>
        <w:rPr>
          <w:rFonts w:ascii="Times New Roman" w:hAnsi="Times New Roman" w:cs="Times New Roman"/>
          <w:bCs/>
          <w:sz w:val="24"/>
          <w:szCs w:val="24"/>
        </w:rPr>
        <w:t>本次</w:t>
      </w:r>
      <w:r>
        <w:rPr>
          <w:rFonts w:hint="eastAsia" w:ascii="Times New Roman" w:hAnsi="Times New Roman" w:cs="Times New Roman"/>
          <w:bCs/>
          <w:sz w:val="24"/>
          <w:szCs w:val="24"/>
        </w:rPr>
        <w:t>磋商</w:t>
      </w:r>
      <w:r>
        <w:rPr>
          <w:rFonts w:ascii="Times New Roman" w:hAnsi="Times New Roman" w:cs="Times New Roman"/>
          <w:bCs/>
          <w:sz w:val="24"/>
          <w:szCs w:val="24"/>
        </w:rPr>
        <w:t>采用</w:t>
      </w:r>
      <w:r>
        <w:rPr>
          <w:rFonts w:hint="eastAsia" w:ascii="Times New Roman" w:hAnsi="Times New Roman" w:cs="Times New Roman"/>
          <w:bCs/>
          <w:sz w:val="24"/>
          <w:szCs w:val="24"/>
          <w:u w:val="single"/>
        </w:rPr>
        <w:t xml:space="preserve"> 二轮</w:t>
      </w:r>
      <w:r>
        <w:rPr>
          <w:rFonts w:hint="eastAsia" w:ascii="Times New Roman" w:hAnsi="Times New Roman" w:cs="Times New Roman"/>
          <w:bCs/>
          <w:sz w:val="24"/>
          <w:szCs w:val="24"/>
        </w:rPr>
        <w:t xml:space="preserve"> 报价法，供应商递交的报价文件中的报价为</w:t>
      </w:r>
      <w:r>
        <w:rPr>
          <w:rFonts w:hint="eastAsia" w:ascii="Times New Roman" w:hAnsi="Times New Roman" w:cs="Times New Roman"/>
          <w:bCs/>
          <w:sz w:val="24"/>
          <w:szCs w:val="24"/>
          <w:u w:val="single"/>
        </w:rPr>
        <w:t>第一轮报价。</w:t>
      </w:r>
      <w:r>
        <w:rPr>
          <w:rFonts w:hint="eastAsia" w:cs="宋体"/>
          <w:b/>
          <w:bCs/>
          <w:kern w:val="0"/>
          <w:sz w:val="24"/>
        </w:rPr>
        <w:t>注：在磋商过程中，报价人将进行第二轮报价，第二轮报价为最终报价。二轮报价只能下浮，不得上浮，否则商务标得0分 。</w:t>
      </w:r>
    </w:p>
    <w:p>
      <w:pPr>
        <w:pStyle w:val="9"/>
        <w:spacing w:line="500" w:lineRule="exact"/>
        <w:ind w:firstLine="240" w:firstLineChars="100"/>
        <w:rPr>
          <w:rFonts w:ascii="Times New Roman" w:hAnsi="Times New Roman" w:cs="Times New Roman"/>
          <w:bCs/>
          <w:sz w:val="24"/>
          <w:szCs w:val="24"/>
        </w:rPr>
      </w:pPr>
      <w:r>
        <w:rPr>
          <w:rFonts w:hint="eastAsia" w:ascii="Times New Roman" w:hAnsi="Times New Roman" w:cs="Times New Roman"/>
          <w:bCs/>
          <w:sz w:val="24"/>
          <w:szCs w:val="24"/>
        </w:rPr>
        <w:t xml:space="preserve">15. 不接受任何选择报价，只允许有一个报价和一个方案，任何有选择性的报价和方案将不予接受。 </w:t>
      </w:r>
    </w:p>
    <w:p>
      <w:pPr>
        <w:pStyle w:val="9"/>
        <w:spacing w:line="500" w:lineRule="exact"/>
        <w:ind w:firstLine="240" w:firstLineChars="100"/>
        <w:rPr>
          <w:rFonts w:ascii="Times New Roman" w:hAnsi="Times New Roman" w:cs="Times New Roman"/>
          <w:bCs/>
          <w:sz w:val="24"/>
          <w:szCs w:val="24"/>
        </w:rPr>
      </w:pPr>
      <w:r>
        <w:rPr>
          <w:rFonts w:hint="eastAsia" w:ascii="Times New Roman" w:hAnsi="Times New Roman" w:cs="Times New Roman"/>
          <w:bCs/>
          <w:sz w:val="24"/>
          <w:szCs w:val="24"/>
        </w:rPr>
        <w:t>16. 磋商报价有算术错误的，磋商小组按以下原则对磋商报价进行修正，修正的价格经供应商书面确认后具有约束力。供应商不接受修正价格的，其磋商无效。</w:t>
      </w:r>
    </w:p>
    <w:p>
      <w:pPr>
        <w:pStyle w:val="9"/>
        <w:spacing w:line="500" w:lineRule="exact"/>
        <w:ind w:firstLine="480" w:firstLineChars="200"/>
        <w:rPr>
          <w:rFonts w:ascii="Times New Roman" w:hAnsi="Times New Roman" w:cs="Times New Roman"/>
          <w:bCs/>
          <w:sz w:val="24"/>
          <w:szCs w:val="24"/>
        </w:rPr>
      </w:pPr>
      <w:r>
        <w:rPr>
          <w:rFonts w:hint="eastAsia" w:ascii="Times New Roman" w:hAnsi="Times New Roman" w:cs="Times New Roman"/>
          <w:bCs/>
          <w:sz w:val="24"/>
          <w:szCs w:val="24"/>
        </w:rPr>
        <w:fldChar w:fldCharType="begin"/>
      </w:r>
      <w:r>
        <w:rPr>
          <w:rFonts w:hint="eastAsia" w:ascii="Times New Roman" w:hAnsi="Times New Roman" w:cs="Times New Roman"/>
          <w:bCs/>
          <w:sz w:val="24"/>
          <w:szCs w:val="24"/>
        </w:rPr>
        <w:instrText xml:space="preserve"> = 1 \* GB3 \* MERGEFORMAT </w:instrText>
      </w:r>
      <w:r>
        <w:rPr>
          <w:rFonts w:hint="eastAsia" w:ascii="Times New Roman" w:hAnsi="Times New Roman" w:cs="Times New Roman"/>
          <w:bCs/>
          <w:sz w:val="24"/>
          <w:szCs w:val="24"/>
        </w:rPr>
        <w:fldChar w:fldCharType="separate"/>
      </w:r>
      <w:r>
        <w:rPr>
          <w:rFonts w:ascii="Times New Roman" w:hAnsi="Times New Roman" w:cs="Times New Roman"/>
          <w:bCs/>
          <w:sz w:val="24"/>
          <w:szCs w:val="24"/>
        </w:rPr>
        <w:t>①</w:t>
      </w:r>
      <w:r>
        <w:rPr>
          <w:rFonts w:hint="eastAsia" w:ascii="Times New Roman" w:hAnsi="Times New Roman" w:cs="Times New Roman"/>
          <w:bCs/>
          <w:sz w:val="24"/>
          <w:szCs w:val="24"/>
        </w:rPr>
        <w:fldChar w:fldCharType="end"/>
      </w:r>
      <w:r>
        <w:rPr>
          <w:rFonts w:hint="eastAsia" w:ascii="Times New Roman" w:hAnsi="Times New Roman" w:cs="Times New Roman"/>
          <w:bCs/>
          <w:sz w:val="24"/>
          <w:szCs w:val="24"/>
        </w:rPr>
        <w:t>磋商文件中的大写金额与小写金额不一致的，以大写金额为准；</w:t>
      </w:r>
    </w:p>
    <w:p>
      <w:pPr>
        <w:pStyle w:val="9"/>
        <w:spacing w:line="500" w:lineRule="exact"/>
        <w:ind w:firstLine="480" w:firstLineChars="200"/>
        <w:rPr>
          <w:rFonts w:ascii="Times New Roman" w:hAnsi="Times New Roman" w:cs="Times New Roman"/>
          <w:bCs/>
          <w:sz w:val="24"/>
          <w:szCs w:val="24"/>
        </w:rPr>
      </w:pPr>
      <w:r>
        <w:rPr>
          <w:rFonts w:ascii="Times New Roman" w:hAnsi="Times New Roman" w:cs="Times New Roman"/>
          <w:bCs/>
          <w:sz w:val="24"/>
          <w:szCs w:val="24"/>
        </w:rPr>
        <w:fldChar w:fldCharType="begin"/>
      </w:r>
      <w:r>
        <w:rPr>
          <w:rFonts w:ascii="Times New Roman" w:hAnsi="Times New Roman" w:cs="Times New Roman"/>
          <w:bCs/>
          <w:sz w:val="24"/>
          <w:szCs w:val="24"/>
        </w:rPr>
        <w:instrText xml:space="preserve"> = 2 \* GB3 \* MERGEFORMAT </w:instrText>
      </w:r>
      <w:r>
        <w:rPr>
          <w:rFonts w:ascii="Times New Roman" w:hAnsi="Times New Roman" w:cs="Times New Roman"/>
          <w:bCs/>
          <w:sz w:val="24"/>
          <w:szCs w:val="24"/>
        </w:rPr>
        <w:fldChar w:fldCharType="separate"/>
      </w:r>
      <w:r>
        <w:rPr>
          <w:rFonts w:ascii="Times New Roman" w:hAnsi="Times New Roman" w:cs="Times New Roman"/>
          <w:bCs/>
          <w:sz w:val="24"/>
          <w:szCs w:val="24"/>
        </w:rPr>
        <w:t>②</w:t>
      </w:r>
      <w:r>
        <w:rPr>
          <w:rFonts w:ascii="Times New Roman" w:hAnsi="Times New Roman" w:cs="Times New Roman"/>
          <w:bCs/>
          <w:sz w:val="24"/>
          <w:szCs w:val="24"/>
        </w:rPr>
        <w:fldChar w:fldCharType="end"/>
      </w:r>
      <w:r>
        <w:rPr>
          <w:rFonts w:hint="eastAsia" w:ascii="Times New Roman" w:hAnsi="Times New Roman" w:cs="Times New Roman"/>
          <w:bCs/>
          <w:sz w:val="24"/>
          <w:szCs w:val="24"/>
        </w:rPr>
        <w:t>总价金额与依据单价计算出的结果不一致的，以单价金额为准修正总价，但单价金额小数点有明显错误的除外。</w:t>
      </w:r>
    </w:p>
    <w:p>
      <w:pPr>
        <w:pStyle w:val="9"/>
        <w:spacing w:line="500" w:lineRule="exact"/>
        <w:ind w:firstLine="240" w:firstLineChars="100"/>
        <w:rPr>
          <w:rFonts w:ascii="Times New Roman" w:hAnsi="Times New Roman" w:cs="Times New Roman"/>
          <w:bCs/>
          <w:sz w:val="24"/>
          <w:szCs w:val="24"/>
        </w:rPr>
      </w:pPr>
      <w:r>
        <w:rPr>
          <w:rFonts w:hint="eastAsia" w:ascii="Times New Roman" w:hAnsi="Times New Roman" w:cs="Times New Roman"/>
          <w:bCs/>
          <w:sz w:val="24"/>
          <w:szCs w:val="24"/>
        </w:rPr>
        <w:t>17. 超过采购预算价的视为无效报价，最低报价不能作为成交的保证。</w:t>
      </w:r>
    </w:p>
    <w:p>
      <w:pPr>
        <w:spacing w:line="360" w:lineRule="auto"/>
        <w:rPr>
          <w:rFonts w:ascii="Times New Roman" w:hAnsi="Times New Roman" w:cs="Times New Roman"/>
          <w:b/>
          <w:bCs/>
          <w:sz w:val="24"/>
          <w:szCs w:val="24"/>
        </w:rPr>
      </w:pPr>
    </w:p>
    <w:p>
      <w:pPr>
        <w:spacing w:line="360" w:lineRule="auto"/>
        <w:ind w:left="420" w:hanging="420"/>
        <w:rPr>
          <w:rFonts w:ascii="Times New Roman" w:hAnsi="Times New Roman" w:eastAsia="黑体" w:cs="Times New Roman"/>
          <w:bCs/>
          <w:sz w:val="24"/>
          <w:szCs w:val="24"/>
        </w:rPr>
      </w:pPr>
      <w:r>
        <w:rPr>
          <w:rFonts w:ascii="Times New Roman" w:hAnsi="Times New Roman" w:eastAsia="黑体" w:cs="Times New Roman"/>
          <w:bCs/>
          <w:sz w:val="24"/>
          <w:szCs w:val="24"/>
        </w:rPr>
        <w:t>五、响应文件的份数、封装和递交</w:t>
      </w:r>
    </w:p>
    <w:p>
      <w:pPr>
        <w:spacing w:line="360" w:lineRule="auto"/>
        <w:ind w:left="420" w:hanging="420"/>
        <w:rPr>
          <w:rFonts w:ascii="Times New Roman" w:hAnsi="Times New Roman" w:cs="Times New Roman"/>
          <w:bCs/>
          <w:sz w:val="24"/>
          <w:szCs w:val="24"/>
        </w:rPr>
      </w:pPr>
      <w:r>
        <w:rPr>
          <w:rFonts w:hint="eastAsia" w:ascii="Times New Roman" w:hAnsi="Times New Roman" w:cs="Times New Roman"/>
          <w:bCs/>
          <w:sz w:val="24"/>
          <w:szCs w:val="24"/>
        </w:rPr>
        <w:t>18</w:t>
      </w:r>
      <w:r>
        <w:rPr>
          <w:rFonts w:ascii="Times New Roman" w:hAnsi="Times New Roman" w:cs="Times New Roman"/>
          <w:bCs/>
          <w:sz w:val="24"/>
          <w:szCs w:val="24"/>
        </w:rPr>
        <w:t>. 响应文件的份数和封装</w:t>
      </w:r>
    </w:p>
    <w:p>
      <w:pPr>
        <w:spacing w:line="360" w:lineRule="auto"/>
        <w:ind w:left="420" w:hanging="420"/>
        <w:rPr>
          <w:rFonts w:ascii="Times New Roman" w:hAnsi="Times New Roman" w:cs="Times New Roman"/>
          <w:b/>
          <w:bCs/>
          <w:sz w:val="24"/>
          <w:szCs w:val="24"/>
        </w:rPr>
      </w:pPr>
      <w:r>
        <w:rPr>
          <w:rFonts w:ascii="Times New Roman" w:hAnsi="Times New Roman" w:cs="Times New Roman"/>
          <w:b/>
          <w:bCs/>
          <w:sz w:val="24"/>
          <w:szCs w:val="24"/>
        </w:rPr>
        <w:t>1</w:t>
      </w:r>
      <w:r>
        <w:rPr>
          <w:rFonts w:hint="eastAsia" w:ascii="Times New Roman" w:hAnsi="Times New Roman" w:cs="Times New Roman"/>
          <w:b/>
          <w:bCs/>
          <w:sz w:val="24"/>
          <w:szCs w:val="24"/>
        </w:rPr>
        <w:t>8</w:t>
      </w:r>
      <w:r>
        <w:rPr>
          <w:rFonts w:ascii="Times New Roman" w:hAnsi="Times New Roman" w:cs="Times New Roman"/>
          <w:b/>
          <w:bCs/>
          <w:sz w:val="24"/>
          <w:szCs w:val="24"/>
        </w:rPr>
        <w:t>.1响应文</w:t>
      </w:r>
      <w:r>
        <w:rPr>
          <w:rFonts w:ascii="Times New Roman" w:hAnsi="Times New Roman" w:cs="Times New Roman"/>
          <w:b/>
          <w:sz w:val="24"/>
          <w:szCs w:val="24"/>
        </w:rPr>
        <w:t>件一式</w:t>
      </w:r>
      <w:r>
        <w:rPr>
          <w:rFonts w:hint="eastAsia" w:ascii="Times New Roman" w:hAnsi="Times New Roman" w:cs="Times New Roman"/>
          <w:b/>
          <w:sz w:val="24"/>
          <w:szCs w:val="24"/>
        </w:rPr>
        <w:t>叁</w:t>
      </w:r>
      <w:r>
        <w:rPr>
          <w:rFonts w:ascii="Times New Roman" w:hAnsi="Times New Roman" w:cs="Times New Roman"/>
          <w:b/>
          <w:sz w:val="24"/>
          <w:szCs w:val="24"/>
        </w:rPr>
        <w:t>份，其中正本一份，副本</w:t>
      </w:r>
      <w:r>
        <w:rPr>
          <w:rFonts w:hint="eastAsia" w:ascii="Times New Roman" w:hAnsi="Times New Roman" w:cs="Times New Roman"/>
          <w:b/>
          <w:bCs/>
          <w:sz w:val="24"/>
          <w:szCs w:val="24"/>
        </w:rPr>
        <w:t>贰</w:t>
      </w:r>
      <w:r>
        <w:rPr>
          <w:rFonts w:ascii="Times New Roman" w:hAnsi="Times New Roman" w:cs="Times New Roman"/>
          <w:b/>
          <w:bCs/>
          <w:sz w:val="24"/>
          <w:szCs w:val="24"/>
        </w:rPr>
        <w:t>份</w:t>
      </w:r>
      <w:r>
        <w:rPr>
          <w:rFonts w:hint="eastAsia" w:ascii="Times New Roman" w:hAnsi="Times New Roman" w:cs="Times New Roman"/>
          <w:b/>
          <w:bCs/>
          <w:sz w:val="24"/>
          <w:szCs w:val="24"/>
        </w:rPr>
        <w:t>,电子文件一份。</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1</w:t>
      </w:r>
      <w:r>
        <w:rPr>
          <w:rFonts w:hint="eastAsia" w:ascii="Times New Roman" w:hAnsi="Times New Roman" w:cs="Times New Roman"/>
          <w:bCs/>
          <w:sz w:val="24"/>
          <w:szCs w:val="24"/>
        </w:rPr>
        <w:t>8</w:t>
      </w:r>
      <w:r>
        <w:rPr>
          <w:rFonts w:ascii="Times New Roman" w:hAnsi="Times New Roman" w:cs="Times New Roman"/>
          <w:bCs/>
          <w:sz w:val="24"/>
          <w:szCs w:val="24"/>
        </w:rPr>
        <w:t>.2响应文件的信封上应写明:项目编号、项目名称、磋商内容、供应商名称。</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1</w:t>
      </w:r>
      <w:r>
        <w:rPr>
          <w:rFonts w:hint="eastAsia" w:ascii="Times New Roman" w:hAnsi="Times New Roman" w:cs="Times New Roman"/>
          <w:bCs/>
          <w:sz w:val="24"/>
          <w:szCs w:val="24"/>
        </w:rPr>
        <w:t>9</w:t>
      </w:r>
      <w:r>
        <w:rPr>
          <w:rFonts w:ascii="Times New Roman" w:hAnsi="Times New Roman" w:cs="Times New Roman"/>
          <w:bCs/>
          <w:sz w:val="24"/>
          <w:szCs w:val="24"/>
        </w:rPr>
        <w:t>. 响应文件的递交</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1</w:t>
      </w:r>
      <w:r>
        <w:rPr>
          <w:rFonts w:hint="eastAsia" w:ascii="Times New Roman" w:hAnsi="Times New Roman" w:cs="Times New Roman"/>
          <w:bCs/>
          <w:sz w:val="24"/>
          <w:szCs w:val="24"/>
        </w:rPr>
        <w:t>9</w:t>
      </w:r>
      <w:r>
        <w:rPr>
          <w:rFonts w:ascii="Times New Roman" w:hAnsi="Times New Roman" w:cs="Times New Roman"/>
          <w:bCs/>
          <w:sz w:val="24"/>
          <w:szCs w:val="24"/>
        </w:rPr>
        <w:t>.1所有响应文件应于第一章“竞争性磋商邀请函”中规定的时间前递交到</w:t>
      </w:r>
      <w:r>
        <w:rPr>
          <w:rFonts w:hint="eastAsia" w:ascii="Times New Roman" w:hAnsi="Times New Roman" w:cs="Times New Roman"/>
          <w:bCs/>
          <w:sz w:val="24"/>
          <w:szCs w:val="24"/>
        </w:rPr>
        <w:t>采购代理机构</w:t>
      </w:r>
      <w:r>
        <w:rPr>
          <w:rFonts w:ascii="Times New Roman" w:hAnsi="Times New Roman" w:cs="Times New Roman"/>
          <w:bCs/>
          <w:sz w:val="24"/>
          <w:szCs w:val="24"/>
        </w:rPr>
        <w:t>。</w:t>
      </w:r>
    </w:p>
    <w:p>
      <w:pPr>
        <w:spacing w:line="360" w:lineRule="auto"/>
        <w:ind w:left="360" w:hanging="360" w:hangingChars="150"/>
        <w:rPr>
          <w:rFonts w:ascii="Times New Roman" w:hAnsi="Times New Roman" w:cs="Times New Roman"/>
          <w:bCs/>
          <w:sz w:val="24"/>
          <w:szCs w:val="24"/>
        </w:rPr>
      </w:pPr>
      <w:r>
        <w:rPr>
          <w:rFonts w:hint="eastAsia" w:ascii="Times New Roman" w:hAnsi="Times New Roman" w:cs="Times New Roman"/>
          <w:bCs/>
          <w:sz w:val="24"/>
          <w:szCs w:val="24"/>
        </w:rPr>
        <w:t>20</w:t>
      </w:r>
      <w:r>
        <w:rPr>
          <w:rFonts w:ascii="Times New Roman" w:hAnsi="Times New Roman" w:cs="Times New Roman"/>
          <w:bCs/>
          <w:sz w:val="24"/>
          <w:szCs w:val="24"/>
        </w:rPr>
        <w:t>. 迟交的响应文件</w:t>
      </w:r>
    </w:p>
    <w:p>
      <w:pPr>
        <w:spacing w:line="360" w:lineRule="auto"/>
        <w:ind w:left="360" w:hanging="360" w:hangingChars="150"/>
        <w:rPr>
          <w:rFonts w:ascii="Times New Roman" w:hAnsi="Times New Roman" w:cs="Times New Roman"/>
          <w:bCs/>
          <w:sz w:val="24"/>
          <w:szCs w:val="24"/>
        </w:rPr>
      </w:pPr>
      <w:r>
        <w:rPr>
          <w:rFonts w:hint="eastAsia" w:ascii="Times New Roman" w:hAnsi="Times New Roman" w:cs="Times New Roman"/>
          <w:bCs/>
          <w:sz w:val="24"/>
          <w:szCs w:val="24"/>
        </w:rPr>
        <w:t>20</w:t>
      </w:r>
      <w:r>
        <w:rPr>
          <w:rFonts w:ascii="Times New Roman" w:hAnsi="Times New Roman" w:cs="Times New Roman"/>
          <w:bCs/>
          <w:sz w:val="24"/>
          <w:szCs w:val="24"/>
        </w:rPr>
        <w:t>.1</w:t>
      </w:r>
      <w:r>
        <w:rPr>
          <w:rFonts w:hint="eastAsia" w:ascii="Times New Roman" w:hAnsi="Times New Roman" w:cs="Times New Roman"/>
          <w:bCs/>
          <w:sz w:val="24"/>
          <w:szCs w:val="24"/>
        </w:rPr>
        <w:t>采购代理机构</w:t>
      </w:r>
      <w:r>
        <w:rPr>
          <w:rFonts w:ascii="Times New Roman" w:hAnsi="Times New Roman" w:cs="Times New Roman"/>
          <w:bCs/>
          <w:sz w:val="24"/>
          <w:szCs w:val="24"/>
        </w:rPr>
        <w:t>将拒绝或原封退回在其规定的递交响应文件截止时间之后递交的任何响应文件。</w:t>
      </w:r>
    </w:p>
    <w:p>
      <w:pPr>
        <w:spacing w:line="360" w:lineRule="auto"/>
        <w:rPr>
          <w:rFonts w:ascii="Times New Roman" w:hAnsi="Times New Roman" w:cs="Times New Roman"/>
          <w:bCs/>
          <w:sz w:val="24"/>
          <w:szCs w:val="24"/>
        </w:rPr>
      </w:pPr>
    </w:p>
    <w:p>
      <w:pPr>
        <w:spacing w:line="360" w:lineRule="auto"/>
        <w:rPr>
          <w:rFonts w:ascii="Times New Roman" w:hAnsi="Times New Roman" w:eastAsia="黑体" w:cs="Times New Roman"/>
          <w:bCs/>
          <w:sz w:val="24"/>
          <w:szCs w:val="24"/>
        </w:rPr>
      </w:pPr>
      <w:r>
        <w:rPr>
          <w:rFonts w:ascii="Times New Roman" w:hAnsi="Times New Roman" w:eastAsia="黑体" w:cs="Times New Roman"/>
          <w:bCs/>
          <w:sz w:val="24"/>
          <w:szCs w:val="24"/>
        </w:rPr>
        <w:t>六、磋商小组的组成</w:t>
      </w:r>
    </w:p>
    <w:p>
      <w:pPr>
        <w:spacing w:line="360" w:lineRule="auto"/>
        <w:ind w:left="420" w:hanging="420"/>
        <w:rPr>
          <w:rFonts w:ascii="Times New Roman" w:hAnsi="Times New Roman" w:cs="Times New Roman"/>
          <w:bCs/>
          <w:sz w:val="24"/>
          <w:szCs w:val="24"/>
        </w:rPr>
      </w:pPr>
      <w:r>
        <w:rPr>
          <w:rFonts w:hint="eastAsia" w:ascii="Times New Roman" w:hAnsi="Times New Roman" w:cs="Times New Roman"/>
          <w:bCs/>
          <w:sz w:val="24"/>
          <w:szCs w:val="24"/>
        </w:rPr>
        <w:t>21</w:t>
      </w:r>
      <w:r>
        <w:rPr>
          <w:rFonts w:ascii="Times New Roman" w:hAnsi="Times New Roman" w:cs="Times New Roman"/>
          <w:bCs/>
          <w:sz w:val="24"/>
          <w:szCs w:val="24"/>
        </w:rPr>
        <w:t>.磋商小组成员由</w:t>
      </w:r>
      <w:r>
        <w:rPr>
          <w:rFonts w:ascii="Times New Roman" w:hAnsi="Times New Roman" w:cs="Times New Roman"/>
          <w:bCs/>
          <w:color w:val="FF0000"/>
          <w:sz w:val="24"/>
          <w:szCs w:val="24"/>
        </w:rPr>
        <w:t>采购人代表一名和外聘专家两名及以上（技术、经济、法律等方面）组成</w:t>
      </w:r>
      <w:r>
        <w:rPr>
          <w:rFonts w:ascii="Times New Roman" w:hAnsi="Times New Roman" w:cs="Times New Roman"/>
          <w:bCs/>
          <w:sz w:val="24"/>
          <w:szCs w:val="24"/>
        </w:rPr>
        <w:t>，外聘专家从</w:t>
      </w:r>
      <w:r>
        <w:rPr>
          <w:rFonts w:hint="eastAsia" w:ascii="Times New Roman" w:hAnsi="Times New Roman" w:cs="Times New Roman"/>
          <w:bCs/>
          <w:sz w:val="24"/>
          <w:szCs w:val="24"/>
        </w:rPr>
        <w:t>阳新县</w:t>
      </w:r>
      <w:r>
        <w:rPr>
          <w:rFonts w:ascii="Times New Roman" w:hAnsi="Times New Roman" w:cs="Times New Roman"/>
          <w:bCs/>
          <w:sz w:val="24"/>
          <w:szCs w:val="24"/>
        </w:rPr>
        <w:t>政府采购专家库中随机抽取。</w:t>
      </w:r>
    </w:p>
    <w:p>
      <w:pPr>
        <w:spacing w:line="360" w:lineRule="auto"/>
        <w:ind w:left="360" w:hanging="360" w:hangingChars="150"/>
        <w:rPr>
          <w:rFonts w:ascii="Times New Roman" w:hAnsi="Times New Roman" w:cs="Times New Roman"/>
          <w:bCs/>
          <w:sz w:val="24"/>
          <w:szCs w:val="24"/>
        </w:rPr>
      </w:pPr>
      <w:r>
        <w:rPr>
          <w:rFonts w:hint="eastAsia" w:ascii="Times New Roman" w:hAnsi="Times New Roman" w:cs="Times New Roman"/>
          <w:bCs/>
          <w:sz w:val="24"/>
          <w:szCs w:val="24"/>
        </w:rPr>
        <w:t>21</w:t>
      </w:r>
      <w:r>
        <w:rPr>
          <w:rFonts w:ascii="Times New Roman" w:hAnsi="Times New Roman" w:cs="Times New Roman"/>
          <w:bCs/>
          <w:sz w:val="24"/>
          <w:szCs w:val="24"/>
        </w:rPr>
        <w:t>.1磋商小组负责制定磋商文件、确定磋商供应商名单、响应文件的评审、磋商谈判、商务服务评议并评分、根据综合评分情况编写评审报告，协助处理质疑等工作。</w:t>
      </w:r>
    </w:p>
    <w:p>
      <w:pPr>
        <w:spacing w:line="360" w:lineRule="auto"/>
        <w:rPr>
          <w:rFonts w:ascii="Times New Roman" w:hAnsi="Times New Roman" w:eastAsia="黑体" w:cs="Times New Roman"/>
          <w:bCs/>
          <w:sz w:val="24"/>
          <w:szCs w:val="24"/>
        </w:rPr>
      </w:pPr>
      <w:r>
        <w:rPr>
          <w:rFonts w:ascii="Times New Roman" w:hAnsi="Times New Roman" w:eastAsia="黑体" w:cs="Times New Roman"/>
          <w:bCs/>
          <w:sz w:val="24"/>
          <w:szCs w:val="24"/>
        </w:rPr>
        <w:t>七、磋商的步骤</w:t>
      </w:r>
    </w:p>
    <w:p>
      <w:pPr>
        <w:spacing w:line="360" w:lineRule="auto"/>
        <w:ind w:left="360" w:hanging="360" w:hangingChars="150"/>
        <w:rPr>
          <w:rFonts w:ascii="Times New Roman" w:hAnsi="Times New Roman" w:cs="Times New Roman"/>
          <w:bCs/>
          <w:sz w:val="24"/>
          <w:szCs w:val="24"/>
        </w:rPr>
      </w:pPr>
      <w:r>
        <w:rPr>
          <w:rFonts w:hint="eastAsia" w:ascii="Times New Roman" w:hAnsi="Times New Roman" w:cs="Times New Roman"/>
          <w:bCs/>
          <w:sz w:val="24"/>
          <w:szCs w:val="24"/>
        </w:rPr>
        <w:t>22</w:t>
      </w:r>
      <w:r>
        <w:rPr>
          <w:rFonts w:ascii="Times New Roman" w:hAnsi="Times New Roman" w:cs="Times New Roman"/>
          <w:bCs/>
          <w:sz w:val="24"/>
          <w:szCs w:val="24"/>
        </w:rPr>
        <w:t xml:space="preserve"> </w:t>
      </w:r>
      <w:r>
        <w:rPr>
          <w:rFonts w:ascii="Times New Roman" w:hAnsi="Times New Roman" w:cs="Times New Roman"/>
          <w:bCs/>
          <w:color w:val="FF0000"/>
          <w:sz w:val="24"/>
          <w:szCs w:val="24"/>
        </w:rPr>
        <w:t>供应商授权代表及其项目相关的商务技术人员</w:t>
      </w:r>
      <w:r>
        <w:rPr>
          <w:rFonts w:ascii="Times New Roman" w:hAnsi="Times New Roman" w:cs="Times New Roman"/>
          <w:bCs/>
          <w:sz w:val="24"/>
          <w:szCs w:val="24"/>
        </w:rPr>
        <w:t>按要求参加本项目磋商过程</w:t>
      </w:r>
      <w:r>
        <w:rPr>
          <w:rFonts w:hint="eastAsia" w:ascii="Times New Roman" w:hAnsi="Times New Roman" w:cs="Times New Roman"/>
          <w:bCs/>
          <w:sz w:val="24"/>
          <w:szCs w:val="24"/>
        </w:rPr>
        <w:t>。</w:t>
      </w:r>
      <w:r>
        <w:rPr>
          <w:rFonts w:hint="eastAsia"/>
          <w:bCs/>
          <w:color w:val="FF0000"/>
          <w:sz w:val="24"/>
        </w:rPr>
        <w:t>磋商</w:t>
      </w:r>
      <w:r>
        <w:rPr>
          <w:bCs/>
          <w:color w:val="FF0000"/>
          <w:sz w:val="24"/>
        </w:rPr>
        <w:t>供应商授权代表及其商务技术人员按要求参加本项目</w:t>
      </w:r>
      <w:r>
        <w:rPr>
          <w:rFonts w:hint="eastAsia"/>
          <w:bCs/>
          <w:color w:val="FF0000"/>
          <w:sz w:val="24"/>
        </w:rPr>
        <w:t>磋商</w:t>
      </w:r>
      <w:r>
        <w:rPr>
          <w:bCs/>
          <w:color w:val="FF0000"/>
          <w:sz w:val="24"/>
        </w:rPr>
        <w:t>过程。</w:t>
      </w:r>
      <w:r>
        <w:rPr>
          <w:rFonts w:hint="eastAsia"/>
          <w:bCs/>
          <w:color w:val="FF0000"/>
          <w:sz w:val="24"/>
        </w:rPr>
        <w:t>参加磋商的供应商委托授权代表至少须有一名技术人员参加磋商。若磋商小组和授权代表磋商时，授权代表只能简单的回答"不知道"、"不清楚"等，该供应商的磋商将有可能被拒绝。</w:t>
      </w:r>
    </w:p>
    <w:p>
      <w:pPr>
        <w:spacing w:line="360" w:lineRule="auto"/>
        <w:ind w:left="360" w:hanging="360" w:hangingChars="150"/>
        <w:rPr>
          <w:rFonts w:ascii="Times New Roman" w:hAnsi="Times New Roman" w:cs="Times New Roman"/>
          <w:bCs/>
          <w:sz w:val="24"/>
          <w:szCs w:val="24"/>
        </w:rPr>
      </w:pPr>
      <w:r>
        <w:rPr>
          <w:rFonts w:hint="eastAsia" w:ascii="Times New Roman" w:hAnsi="Times New Roman" w:cs="Times New Roman"/>
          <w:bCs/>
          <w:sz w:val="24"/>
          <w:szCs w:val="24"/>
        </w:rPr>
        <w:t>23</w:t>
      </w:r>
      <w:r>
        <w:rPr>
          <w:rFonts w:ascii="Times New Roman" w:hAnsi="Times New Roman" w:cs="Times New Roman"/>
          <w:bCs/>
          <w:sz w:val="24"/>
          <w:szCs w:val="24"/>
        </w:rPr>
        <w:t xml:space="preserve"> 资格性审查</w:t>
      </w:r>
    </w:p>
    <w:p>
      <w:pPr>
        <w:spacing w:line="360" w:lineRule="auto"/>
        <w:ind w:left="360" w:hanging="360" w:hangingChars="150"/>
        <w:rPr>
          <w:rFonts w:ascii="Times New Roman" w:hAnsi="Times New Roman" w:cs="Times New Roman"/>
          <w:bCs/>
          <w:sz w:val="24"/>
          <w:szCs w:val="24"/>
        </w:rPr>
      </w:pPr>
      <w:r>
        <w:rPr>
          <w:rFonts w:hint="eastAsia" w:ascii="Times New Roman" w:hAnsi="Times New Roman" w:cs="Times New Roman"/>
          <w:bCs/>
          <w:sz w:val="24"/>
          <w:szCs w:val="24"/>
        </w:rPr>
        <w:t>23</w:t>
      </w:r>
      <w:r>
        <w:rPr>
          <w:rFonts w:ascii="Times New Roman" w:hAnsi="Times New Roman" w:cs="Times New Roman"/>
          <w:bCs/>
          <w:sz w:val="24"/>
          <w:szCs w:val="24"/>
        </w:rPr>
        <w:t>.1磋商小组验证各供应商代表或委托授权人的身份。供应商代表或委托授权人身份与响应文件不符的、响应文件未按要求加盖印章和签字的，磋商小组</w:t>
      </w:r>
      <w:r>
        <w:rPr>
          <w:rFonts w:hint="eastAsia" w:ascii="Times New Roman" w:hAnsi="Times New Roman" w:cs="Times New Roman"/>
          <w:bCs/>
          <w:sz w:val="24"/>
          <w:szCs w:val="24"/>
        </w:rPr>
        <w:t>将</w:t>
      </w:r>
      <w:r>
        <w:rPr>
          <w:rFonts w:ascii="Times New Roman" w:hAnsi="Times New Roman" w:cs="Times New Roman"/>
          <w:bCs/>
          <w:sz w:val="24"/>
          <w:szCs w:val="24"/>
        </w:rPr>
        <w:t>拒绝该供应商参加磋商。</w:t>
      </w:r>
    </w:p>
    <w:p>
      <w:pPr>
        <w:spacing w:line="360" w:lineRule="auto"/>
        <w:ind w:left="360" w:hanging="360" w:hangingChars="150"/>
        <w:rPr>
          <w:rFonts w:ascii="Times New Roman" w:hAnsi="Times New Roman" w:cs="Times New Roman"/>
          <w:bCs/>
          <w:sz w:val="24"/>
          <w:szCs w:val="24"/>
        </w:rPr>
      </w:pPr>
      <w:r>
        <w:rPr>
          <w:rFonts w:hint="eastAsia" w:ascii="Times New Roman" w:hAnsi="Times New Roman" w:cs="Times New Roman"/>
          <w:bCs/>
          <w:sz w:val="24"/>
          <w:szCs w:val="24"/>
        </w:rPr>
        <w:t>23</w:t>
      </w:r>
      <w:r>
        <w:rPr>
          <w:rFonts w:ascii="Times New Roman" w:hAnsi="Times New Roman" w:cs="Times New Roman"/>
          <w:bCs/>
          <w:sz w:val="24"/>
          <w:szCs w:val="24"/>
        </w:rPr>
        <w:t>.2磋商小组根据磋商文件规定对供应商响应文件的有效性、完整性和响应程度进行审查。审查内容包括供应商资格条件、实质性响应的情况等。未实质性响应磋商文件的响应文件按无效处理，并告知有关供应商。具体评审内容见本章第3条。</w:t>
      </w:r>
    </w:p>
    <w:p>
      <w:pPr>
        <w:spacing w:line="360" w:lineRule="auto"/>
        <w:ind w:left="360" w:hanging="360" w:hangingChars="150"/>
        <w:rPr>
          <w:rFonts w:ascii="Times New Roman" w:hAnsi="Times New Roman" w:cs="Times New Roman"/>
          <w:bCs/>
          <w:sz w:val="24"/>
          <w:szCs w:val="24"/>
        </w:rPr>
      </w:pPr>
      <w:r>
        <w:rPr>
          <w:rFonts w:hint="eastAsia" w:ascii="Times New Roman" w:hAnsi="Times New Roman" w:cs="Times New Roman"/>
          <w:bCs/>
          <w:sz w:val="24"/>
          <w:szCs w:val="24"/>
        </w:rPr>
        <w:t>24</w:t>
      </w:r>
      <w:r>
        <w:rPr>
          <w:rFonts w:ascii="Times New Roman" w:hAnsi="Times New Roman" w:cs="Times New Roman"/>
          <w:bCs/>
          <w:sz w:val="24"/>
          <w:szCs w:val="24"/>
        </w:rPr>
        <w:t>. 第一轮磋商</w:t>
      </w:r>
    </w:p>
    <w:p>
      <w:pPr>
        <w:spacing w:line="360" w:lineRule="auto"/>
        <w:ind w:left="360" w:hanging="360" w:hangingChars="150"/>
        <w:rPr>
          <w:rFonts w:ascii="Times New Roman" w:hAnsi="Times New Roman" w:cs="Times New Roman"/>
          <w:bCs/>
          <w:sz w:val="24"/>
          <w:szCs w:val="24"/>
        </w:rPr>
      </w:pPr>
      <w:r>
        <w:rPr>
          <w:rFonts w:hint="eastAsia" w:ascii="Times New Roman" w:hAnsi="Times New Roman" w:cs="Times New Roman"/>
          <w:bCs/>
          <w:sz w:val="24"/>
          <w:szCs w:val="24"/>
        </w:rPr>
        <w:t>24</w:t>
      </w:r>
      <w:r>
        <w:rPr>
          <w:rFonts w:ascii="Times New Roman" w:hAnsi="Times New Roman" w:cs="Times New Roman"/>
          <w:bCs/>
          <w:sz w:val="24"/>
          <w:szCs w:val="24"/>
        </w:rPr>
        <w:t>.1磋商小组将</w:t>
      </w:r>
      <w:r>
        <w:rPr>
          <w:rFonts w:hint="eastAsia" w:ascii="Times New Roman" w:hAnsi="Times New Roman" w:cs="Times New Roman"/>
          <w:bCs/>
          <w:color w:val="FF0000"/>
          <w:sz w:val="24"/>
          <w:szCs w:val="24"/>
        </w:rPr>
        <w:t>按照签到的顺序</w:t>
      </w:r>
      <w:r>
        <w:rPr>
          <w:rFonts w:ascii="Times New Roman" w:hAnsi="Times New Roman" w:cs="Times New Roman"/>
          <w:bCs/>
          <w:sz w:val="24"/>
          <w:szCs w:val="24"/>
        </w:rPr>
        <w:t>决定供应商的磋商顺序，并与单一供应商分别进行磋商。</w:t>
      </w:r>
    </w:p>
    <w:p>
      <w:pPr>
        <w:spacing w:line="360" w:lineRule="auto"/>
        <w:ind w:left="360" w:hanging="360" w:hangingChars="150"/>
        <w:rPr>
          <w:rFonts w:ascii="Times New Roman" w:hAnsi="Times New Roman" w:cs="Times New Roman"/>
          <w:bCs/>
          <w:sz w:val="24"/>
          <w:szCs w:val="24"/>
        </w:rPr>
      </w:pPr>
      <w:r>
        <w:rPr>
          <w:rFonts w:hint="eastAsia" w:ascii="Times New Roman" w:hAnsi="Times New Roman" w:cs="Times New Roman"/>
          <w:bCs/>
          <w:sz w:val="24"/>
          <w:szCs w:val="24"/>
        </w:rPr>
        <w:t>24</w:t>
      </w:r>
      <w:r>
        <w:rPr>
          <w:rFonts w:ascii="Times New Roman" w:hAnsi="Times New Roman" w:cs="Times New Roman"/>
          <w:bCs/>
          <w:sz w:val="24"/>
          <w:szCs w:val="24"/>
        </w:rPr>
        <w:t>.2磋商小组对照磋商文件与供应商的响应文件分别就采购需求、质量和服务等进行磋商，并了解其报价组成情况。磋商中，磋商的任何一方不得透露与竞争性磋商有关的其他供应商的技术资料、价格和其他信息。</w:t>
      </w:r>
    </w:p>
    <w:p>
      <w:pPr>
        <w:spacing w:line="360" w:lineRule="auto"/>
        <w:ind w:left="360" w:hanging="360" w:hangingChars="150"/>
        <w:rPr>
          <w:rFonts w:ascii="Times New Roman" w:hAnsi="Times New Roman" w:cs="Times New Roman"/>
          <w:bCs/>
          <w:sz w:val="24"/>
          <w:szCs w:val="24"/>
        </w:rPr>
      </w:pPr>
      <w:r>
        <w:rPr>
          <w:rFonts w:hint="eastAsia" w:ascii="Times New Roman" w:hAnsi="Times New Roman" w:cs="Times New Roman"/>
          <w:bCs/>
          <w:sz w:val="24"/>
          <w:szCs w:val="24"/>
        </w:rPr>
        <w:t>24</w:t>
      </w:r>
      <w:r>
        <w:rPr>
          <w:rFonts w:ascii="Times New Roman" w:hAnsi="Times New Roman" w:cs="Times New Roman"/>
          <w:bCs/>
          <w:sz w:val="24"/>
          <w:szCs w:val="24"/>
        </w:rPr>
        <w:t>.3 响应文件的澄清和说明</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1）磋商小组可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2）磋商小组要求供应商澄清、说明或者更正响应文件应以书面形式作出。供应商的澄清、说明或者更正应当由法定代表人或其授权代表签字或者加盖印章。供应商为自然人的，应当由本人签字并附身份证明。</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3）供应商可以对参加竞争性磋商项目的采购需求提出优化建议，并以书面提交磋商小组。</w:t>
      </w:r>
    </w:p>
    <w:p>
      <w:pPr>
        <w:spacing w:line="360" w:lineRule="auto"/>
        <w:ind w:left="360" w:hanging="360" w:hangingChars="150"/>
        <w:rPr>
          <w:rFonts w:ascii="Times New Roman" w:hAnsi="Times New Roman" w:cs="Times New Roman"/>
          <w:bCs/>
          <w:sz w:val="24"/>
          <w:szCs w:val="24"/>
        </w:rPr>
      </w:pPr>
      <w:r>
        <w:rPr>
          <w:rFonts w:hint="eastAsia" w:ascii="Times New Roman" w:hAnsi="Times New Roman" w:cs="Times New Roman"/>
          <w:bCs/>
          <w:sz w:val="24"/>
          <w:szCs w:val="24"/>
        </w:rPr>
        <w:t>24</w:t>
      </w:r>
      <w:r>
        <w:rPr>
          <w:rFonts w:ascii="Times New Roman" w:hAnsi="Times New Roman" w:cs="Times New Roman"/>
          <w:bCs/>
          <w:sz w:val="24"/>
          <w:szCs w:val="24"/>
        </w:rPr>
        <w:t>.4磋商小组按磋商文件设定的方法和标准确定供应商符合磋商文件要求的，该供应商即为合格的供应商。</w:t>
      </w:r>
    </w:p>
    <w:p>
      <w:pPr>
        <w:spacing w:line="360" w:lineRule="auto"/>
        <w:ind w:left="360" w:hanging="360" w:hangingChars="150"/>
        <w:rPr>
          <w:rFonts w:ascii="Times New Roman" w:hAnsi="Times New Roman" w:cs="Times New Roman"/>
          <w:bCs/>
          <w:sz w:val="24"/>
          <w:szCs w:val="24"/>
        </w:rPr>
      </w:pPr>
      <w:r>
        <w:rPr>
          <w:rFonts w:hint="eastAsia" w:ascii="Times New Roman" w:hAnsi="Times New Roman" w:cs="Times New Roman"/>
          <w:bCs/>
          <w:sz w:val="24"/>
          <w:szCs w:val="24"/>
        </w:rPr>
        <w:t>24</w:t>
      </w:r>
      <w:r>
        <w:rPr>
          <w:rFonts w:ascii="Times New Roman" w:hAnsi="Times New Roman" w:cs="Times New Roman"/>
          <w:bCs/>
          <w:sz w:val="24"/>
          <w:szCs w:val="24"/>
        </w:rPr>
        <w:t>.5第一轮磋商后，合格的供应商超过三家的，磋商小组可根据采购项目的特点、采购人的实际需求及与各供应商的磋商情况对磋商文件作出实质性变动，并进行下一轮竞争性磋商，或直接进入最后报价。变动后的磋商文件至少有3家供应商满足。</w:t>
      </w:r>
    </w:p>
    <w:p>
      <w:pPr>
        <w:spacing w:line="360" w:lineRule="auto"/>
        <w:ind w:left="360" w:hanging="360" w:hangingChars="150"/>
        <w:rPr>
          <w:rFonts w:ascii="Times New Roman" w:hAnsi="Times New Roman" w:cs="Times New Roman"/>
          <w:bCs/>
          <w:sz w:val="24"/>
          <w:szCs w:val="24"/>
        </w:rPr>
      </w:pPr>
      <w:r>
        <w:rPr>
          <w:rFonts w:hint="eastAsia" w:ascii="Times New Roman" w:hAnsi="Times New Roman" w:cs="Times New Roman"/>
          <w:bCs/>
          <w:sz w:val="24"/>
          <w:szCs w:val="24"/>
        </w:rPr>
        <w:t>24</w:t>
      </w:r>
      <w:r>
        <w:rPr>
          <w:rFonts w:ascii="Times New Roman" w:hAnsi="Times New Roman" w:cs="Times New Roman"/>
          <w:bCs/>
          <w:sz w:val="24"/>
          <w:szCs w:val="24"/>
        </w:rPr>
        <w:t>.6合格的供应商不足三家的，磋商小组、采购人在调整采购需求中的技术、服务要求以及合同草案条款后进行下一轮磋商。否则，本次磋商终止。</w:t>
      </w:r>
    </w:p>
    <w:p>
      <w:pPr>
        <w:spacing w:line="360" w:lineRule="auto"/>
        <w:ind w:left="360" w:hanging="360" w:hangingChars="150"/>
        <w:rPr>
          <w:rFonts w:ascii="Times New Roman" w:hAnsi="Times New Roman" w:cs="Times New Roman"/>
          <w:bCs/>
          <w:sz w:val="24"/>
          <w:szCs w:val="24"/>
        </w:rPr>
      </w:pPr>
      <w:r>
        <w:rPr>
          <w:rFonts w:hint="eastAsia" w:ascii="Times New Roman" w:hAnsi="Times New Roman" w:cs="Times New Roman"/>
          <w:bCs/>
          <w:sz w:val="24"/>
          <w:szCs w:val="24"/>
        </w:rPr>
        <w:t>25</w:t>
      </w:r>
      <w:r>
        <w:rPr>
          <w:rFonts w:ascii="Times New Roman" w:hAnsi="Times New Roman" w:cs="Times New Roman"/>
          <w:bCs/>
          <w:sz w:val="24"/>
          <w:szCs w:val="24"/>
        </w:rPr>
        <w:t>.磋商文件修正</w:t>
      </w:r>
    </w:p>
    <w:p>
      <w:pPr>
        <w:spacing w:line="360" w:lineRule="auto"/>
        <w:ind w:left="360" w:hanging="360" w:hangingChars="150"/>
        <w:rPr>
          <w:rFonts w:ascii="Times New Roman" w:hAnsi="Times New Roman" w:cs="Times New Roman"/>
          <w:bCs/>
          <w:sz w:val="24"/>
          <w:szCs w:val="24"/>
        </w:rPr>
      </w:pPr>
      <w:r>
        <w:rPr>
          <w:rFonts w:hint="eastAsia" w:ascii="Times New Roman" w:hAnsi="Times New Roman" w:cs="Times New Roman"/>
          <w:bCs/>
          <w:sz w:val="24"/>
          <w:szCs w:val="24"/>
        </w:rPr>
        <w:t>25</w:t>
      </w:r>
      <w:r>
        <w:rPr>
          <w:rFonts w:ascii="Times New Roman" w:hAnsi="Times New Roman" w:cs="Times New Roman"/>
          <w:bCs/>
          <w:sz w:val="24"/>
          <w:szCs w:val="24"/>
        </w:rPr>
        <w:t>.1磋商小组可根据磋商文件和磋商情况实质性变动采购需求中的技术、服务要求以及合同草案条款，但不得变动磋商文件中的其他内容。对磋商文件作出的实质性变动是磋商文件的有效组成部分。</w:t>
      </w:r>
    </w:p>
    <w:p>
      <w:pPr>
        <w:spacing w:line="360" w:lineRule="auto"/>
        <w:ind w:left="360" w:hanging="360" w:hangingChars="150"/>
        <w:rPr>
          <w:rFonts w:ascii="Times New Roman" w:hAnsi="Times New Roman" w:cs="Times New Roman"/>
          <w:bCs/>
          <w:sz w:val="24"/>
          <w:szCs w:val="24"/>
        </w:rPr>
      </w:pPr>
      <w:r>
        <w:rPr>
          <w:rFonts w:hint="eastAsia" w:ascii="Times New Roman" w:hAnsi="Times New Roman" w:cs="Times New Roman"/>
          <w:bCs/>
          <w:sz w:val="24"/>
          <w:szCs w:val="24"/>
        </w:rPr>
        <w:t>25</w:t>
      </w:r>
      <w:r>
        <w:rPr>
          <w:rFonts w:ascii="Times New Roman" w:hAnsi="Times New Roman" w:cs="Times New Roman"/>
          <w:bCs/>
          <w:sz w:val="24"/>
          <w:szCs w:val="24"/>
        </w:rPr>
        <w:t>.2磋商小组将磋商文件的修改结果以书面形式通知参加磋商的供应商。</w:t>
      </w:r>
    </w:p>
    <w:p>
      <w:pPr>
        <w:spacing w:line="360" w:lineRule="auto"/>
        <w:ind w:left="360" w:hanging="360" w:hangingChars="150"/>
        <w:rPr>
          <w:rFonts w:ascii="Times New Roman" w:hAnsi="Times New Roman" w:cs="Times New Roman"/>
          <w:bCs/>
          <w:sz w:val="24"/>
          <w:szCs w:val="24"/>
        </w:rPr>
      </w:pPr>
      <w:r>
        <w:rPr>
          <w:rFonts w:hint="eastAsia" w:ascii="Times New Roman" w:hAnsi="Times New Roman" w:cs="Times New Roman"/>
          <w:bCs/>
          <w:sz w:val="24"/>
          <w:szCs w:val="24"/>
        </w:rPr>
        <w:t>25</w:t>
      </w:r>
      <w:r>
        <w:rPr>
          <w:rFonts w:ascii="Times New Roman" w:hAnsi="Times New Roman" w:cs="Times New Roman"/>
          <w:bCs/>
          <w:sz w:val="24"/>
          <w:szCs w:val="24"/>
        </w:rPr>
        <w:t>.3供应商根据第一轮磋商情况和磋商文件修改书面通知，对原响应文件进行修正，并将修正文件签字（或盖章）后密封送交磋商小组。逾时不交的，视同放弃磋商。修正文件与响应文件同具法律效应。</w:t>
      </w:r>
    </w:p>
    <w:p>
      <w:pPr>
        <w:spacing w:line="360" w:lineRule="auto"/>
        <w:ind w:left="360" w:hanging="360" w:hangingChars="150"/>
        <w:rPr>
          <w:rFonts w:ascii="Times New Roman" w:hAnsi="Times New Roman" w:cs="Times New Roman"/>
          <w:bCs/>
          <w:sz w:val="24"/>
          <w:szCs w:val="24"/>
        </w:rPr>
      </w:pPr>
      <w:r>
        <w:rPr>
          <w:rFonts w:hint="eastAsia" w:ascii="Times New Roman" w:hAnsi="Times New Roman" w:cs="Times New Roman"/>
          <w:bCs/>
          <w:sz w:val="24"/>
          <w:szCs w:val="24"/>
        </w:rPr>
        <w:t>25</w:t>
      </w:r>
      <w:r>
        <w:rPr>
          <w:rFonts w:ascii="Times New Roman" w:hAnsi="Times New Roman" w:cs="Times New Roman"/>
          <w:bCs/>
          <w:sz w:val="24"/>
          <w:szCs w:val="24"/>
        </w:rPr>
        <w:t>.4对无法详细描述需求，需要供应商提供设计或者解决方案的项目，磋商小组可以根据采购人对需求确认情况，进行多轮磋商，直至采购人代表最终确认</w:t>
      </w:r>
      <w:r>
        <w:rPr>
          <w:rFonts w:hint="eastAsia" w:ascii="Times New Roman" w:hAnsi="Times New Roman" w:cs="Times New Roman"/>
          <w:bCs/>
          <w:sz w:val="24"/>
          <w:szCs w:val="24"/>
        </w:rPr>
        <w:t>采购</w:t>
      </w:r>
      <w:r>
        <w:rPr>
          <w:rFonts w:ascii="Times New Roman" w:hAnsi="Times New Roman" w:cs="Times New Roman"/>
          <w:bCs/>
          <w:sz w:val="24"/>
          <w:szCs w:val="24"/>
        </w:rPr>
        <w:t>需求为止。</w:t>
      </w:r>
    </w:p>
    <w:p>
      <w:pPr>
        <w:spacing w:line="360" w:lineRule="auto"/>
        <w:ind w:left="360" w:hanging="360" w:hangingChars="150"/>
        <w:rPr>
          <w:rFonts w:ascii="Times New Roman" w:hAnsi="Times New Roman" w:cs="Times New Roman"/>
          <w:bCs/>
          <w:sz w:val="24"/>
          <w:szCs w:val="24"/>
        </w:rPr>
      </w:pPr>
      <w:r>
        <w:rPr>
          <w:rFonts w:hint="eastAsia" w:ascii="Times New Roman" w:hAnsi="Times New Roman" w:cs="Times New Roman"/>
          <w:bCs/>
          <w:sz w:val="24"/>
          <w:szCs w:val="24"/>
        </w:rPr>
        <w:t>26</w:t>
      </w:r>
      <w:r>
        <w:rPr>
          <w:rFonts w:ascii="Times New Roman" w:hAnsi="Times New Roman" w:cs="Times New Roman"/>
          <w:bCs/>
          <w:sz w:val="24"/>
          <w:szCs w:val="24"/>
        </w:rPr>
        <w:t>. 第二轮磋商</w:t>
      </w:r>
    </w:p>
    <w:p>
      <w:pPr>
        <w:spacing w:line="360" w:lineRule="auto"/>
        <w:ind w:left="360" w:hanging="360" w:hangingChars="150"/>
        <w:rPr>
          <w:rFonts w:ascii="Times New Roman" w:hAnsi="Times New Roman" w:cs="Times New Roman"/>
          <w:bCs/>
          <w:sz w:val="24"/>
          <w:szCs w:val="24"/>
        </w:rPr>
      </w:pPr>
      <w:r>
        <w:rPr>
          <w:rFonts w:hint="eastAsia" w:ascii="Times New Roman" w:hAnsi="Times New Roman" w:cs="Times New Roman"/>
          <w:bCs/>
          <w:sz w:val="24"/>
          <w:szCs w:val="24"/>
        </w:rPr>
        <w:t>26</w:t>
      </w:r>
      <w:r>
        <w:rPr>
          <w:rFonts w:ascii="Times New Roman" w:hAnsi="Times New Roman" w:cs="Times New Roman"/>
          <w:bCs/>
          <w:sz w:val="24"/>
          <w:szCs w:val="24"/>
        </w:rPr>
        <w:t>.1磋商小组就修正后的磋商文件与供应商分别进行磋商。</w:t>
      </w:r>
    </w:p>
    <w:p>
      <w:pPr>
        <w:spacing w:line="360" w:lineRule="auto"/>
        <w:ind w:left="360" w:hanging="360" w:hangingChars="150"/>
        <w:rPr>
          <w:rFonts w:ascii="Times New Roman" w:hAnsi="Times New Roman" w:cs="Times New Roman"/>
          <w:bCs/>
          <w:sz w:val="24"/>
          <w:szCs w:val="24"/>
        </w:rPr>
      </w:pPr>
      <w:r>
        <w:rPr>
          <w:rFonts w:hint="eastAsia" w:ascii="Times New Roman" w:hAnsi="Times New Roman" w:cs="Times New Roman"/>
          <w:bCs/>
          <w:sz w:val="24"/>
          <w:szCs w:val="24"/>
        </w:rPr>
        <w:t>26</w:t>
      </w:r>
      <w:r>
        <w:rPr>
          <w:rFonts w:ascii="Times New Roman" w:hAnsi="Times New Roman" w:cs="Times New Roman"/>
          <w:bCs/>
          <w:sz w:val="24"/>
          <w:szCs w:val="24"/>
        </w:rPr>
        <w:t>.2第二轮磋商结束后，实质性响应磋商文件及变动后磋商文件要求的供应商超过或不足三家的，按照上一轮磋商程序办理，以此类推。</w:t>
      </w:r>
    </w:p>
    <w:p>
      <w:pPr>
        <w:spacing w:line="360" w:lineRule="auto"/>
        <w:ind w:left="360" w:hanging="360" w:hangingChars="150"/>
        <w:rPr>
          <w:rFonts w:ascii="Times New Roman" w:hAnsi="Times New Roman" w:cs="Times New Roman"/>
          <w:bCs/>
          <w:sz w:val="24"/>
          <w:szCs w:val="24"/>
        </w:rPr>
      </w:pPr>
      <w:r>
        <w:rPr>
          <w:rFonts w:hint="eastAsia" w:ascii="Times New Roman" w:hAnsi="Times New Roman" w:cs="Times New Roman"/>
          <w:bCs/>
          <w:sz w:val="24"/>
          <w:szCs w:val="24"/>
        </w:rPr>
        <w:t>27</w:t>
      </w:r>
      <w:r>
        <w:rPr>
          <w:rFonts w:ascii="Times New Roman" w:hAnsi="Times New Roman" w:cs="Times New Roman"/>
          <w:bCs/>
          <w:sz w:val="24"/>
          <w:szCs w:val="24"/>
        </w:rPr>
        <w:t>. 最后报价</w:t>
      </w:r>
    </w:p>
    <w:p>
      <w:pPr>
        <w:spacing w:line="360" w:lineRule="auto"/>
        <w:ind w:left="360" w:hanging="360" w:hangingChars="150"/>
        <w:rPr>
          <w:rFonts w:ascii="Times New Roman" w:hAnsi="Times New Roman" w:cs="Times New Roman"/>
          <w:bCs/>
          <w:sz w:val="24"/>
          <w:szCs w:val="24"/>
        </w:rPr>
      </w:pPr>
      <w:r>
        <w:rPr>
          <w:rFonts w:hint="eastAsia" w:ascii="Times New Roman" w:hAnsi="Times New Roman" w:cs="Times New Roman"/>
          <w:bCs/>
          <w:sz w:val="24"/>
          <w:szCs w:val="24"/>
        </w:rPr>
        <w:t>27</w:t>
      </w:r>
      <w:r>
        <w:rPr>
          <w:rFonts w:ascii="Times New Roman" w:hAnsi="Times New Roman" w:cs="Times New Roman"/>
          <w:bCs/>
          <w:sz w:val="24"/>
          <w:szCs w:val="24"/>
        </w:rPr>
        <w:t>.1磋商小组对磋商文件中能够详细列明采购标的的技术、服务要求的，在磋商结束后，所有继续参加磋商合格的供应商应在规定时间内提交最后报价。</w:t>
      </w:r>
    </w:p>
    <w:p>
      <w:pPr>
        <w:spacing w:line="360" w:lineRule="auto"/>
        <w:ind w:left="360" w:hanging="360" w:hangingChars="150"/>
        <w:rPr>
          <w:rFonts w:ascii="Times New Roman" w:hAnsi="Times New Roman" w:cs="Times New Roman"/>
          <w:bCs/>
          <w:sz w:val="24"/>
          <w:szCs w:val="24"/>
        </w:rPr>
      </w:pPr>
      <w:r>
        <w:rPr>
          <w:rFonts w:hint="eastAsia" w:ascii="Times New Roman" w:hAnsi="Times New Roman" w:cs="Times New Roman"/>
          <w:bCs/>
          <w:sz w:val="24"/>
          <w:szCs w:val="24"/>
        </w:rPr>
        <w:t>27</w:t>
      </w:r>
      <w:r>
        <w:rPr>
          <w:rFonts w:ascii="Times New Roman" w:hAnsi="Times New Roman" w:cs="Times New Roman"/>
          <w:bCs/>
          <w:sz w:val="24"/>
          <w:szCs w:val="24"/>
        </w:rPr>
        <w:t>.2磋商小组对磋商文件中不能详细描述和列明采购标的的技术、服务要求，需通过磋商由供应商提供最终设计方案或解决方案的，在磋商结束后，磋商小组按照少数服从多数的原则投票推荐3家以上合格供应商的设计方案或者解决方案，并要求其在规定时间内提交最后报价。</w:t>
      </w:r>
    </w:p>
    <w:p>
      <w:pPr>
        <w:spacing w:line="360" w:lineRule="auto"/>
        <w:ind w:left="360" w:hanging="360" w:hangingChars="150"/>
        <w:rPr>
          <w:rFonts w:ascii="Times New Roman" w:hAnsi="Times New Roman" w:cs="Times New Roman"/>
          <w:bCs/>
          <w:sz w:val="24"/>
          <w:szCs w:val="24"/>
        </w:rPr>
      </w:pPr>
      <w:r>
        <w:rPr>
          <w:rFonts w:hint="eastAsia" w:ascii="Times New Roman" w:hAnsi="Times New Roman" w:cs="Times New Roman"/>
          <w:bCs/>
          <w:sz w:val="24"/>
          <w:szCs w:val="24"/>
        </w:rPr>
        <w:t>27</w:t>
      </w:r>
      <w:r>
        <w:rPr>
          <w:rFonts w:ascii="Times New Roman" w:hAnsi="Times New Roman" w:cs="Times New Roman"/>
          <w:bCs/>
          <w:sz w:val="24"/>
          <w:szCs w:val="24"/>
        </w:rPr>
        <w:t>.3供应商的报价均超过了政府采购预算或报价未超过采购预算的供应商不足三家的，磋商活动终止。</w:t>
      </w:r>
    </w:p>
    <w:p>
      <w:pPr>
        <w:spacing w:line="360" w:lineRule="auto"/>
        <w:ind w:left="360" w:hanging="360" w:hangingChars="150"/>
        <w:rPr>
          <w:rFonts w:ascii="Times New Roman" w:hAnsi="Times New Roman" w:cs="Times New Roman"/>
          <w:bCs/>
          <w:sz w:val="24"/>
          <w:szCs w:val="24"/>
        </w:rPr>
      </w:pPr>
      <w:r>
        <w:rPr>
          <w:rFonts w:hint="eastAsia" w:ascii="Times New Roman" w:hAnsi="Times New Roman" w:cs="Times New Roman"/>
          <w:bCs/>
          <w:sz w:val="24"/>
          <w:szCs w:val="24"/>
        </w:rPr>
        <w:t>27</w:t>
      </w:r>
      <w:r>
        <w:rPr>
          <w:rFonts w:ascii="Times New Roman" w:hAnsi="Times New Roman" w:cs="Times New Roman"/>
          <w:bCs/>
          <w:sz w:val="24"/>
          <w:szCs w:val="24"/>
        </w:rPr>
        <w:t>.4最后报价文件应密封，并在规定的同一时间内提交。最后报价是供应商响应文件的有效组成部分。</w:t>
      </w:r>
    </w:p>
    <w:p>
      <w:pPr>
        <w:spacing w:line="360" w:lineRule="auto"/>
        <w:ind w:left="360" w:hanging="360" w:hangingChars="150"/>
        <w:rPr>
          <w:rFonts w:ascii="Times New Roman" w:hAnsi="Times New Roman" w:cs="Times New Roman"/>
          <w:bCs/>
          <w:sz w:val="24"/>
          <w:szCs w:val="24"/>
        </w:rPr>
      </w:pPr>
      <w:r>
        <w:rPr>
          <w:rFonts w:hint="eastAsia" w:ascii="Times New Roman" w:hAnsi="Times New Roman" w:cs="Times New Roman"/>
          <w:bCs/>
          <w:sz w:val="24"/>
          <w:szCs w:val="24"/>
        </w:rPr>
        <w:t>27</w:t>
      </w:r>
      <w:r>
        <w:rPr>
          <w:rFonts w:ascii="Times New Roman" w:hAnsi="Times New Roman" w:cs="Times New Roman"/>
          <w:bCs/>
          <w:sz w:val="24"/>
          <w:szCs w:val="24"/>
        </w:rPr>
        <w:t>.5在提交最后报价之前，供应商可以根据磋商情况退出磋商。</w:t>
      </w:r>
    </w:p>
    <w:p>
      <w:pPr>
        <w:spacing w:line="360" w:lineRule="auto"/>
        <w:ind w:left="360" w:hanging="360" w:hangingChars="150"/>
        <w:rPr>
          <w:rFonts w:ascii="Times New Roman" w:hAnsi="Times New Roman" w:cs="Times New Roman"/>
          <w:bCs/>
          <w:sz w:val="24"/>
          <w:szCs w:val="24"/>
        </w:rPr>
      </w:pPr>
      <w:r>
        <w:rPr>
          <w:rFonts w:hint="eastAsia" w:ascii="Times New Roman" w:hAnsi="Times New Roman" w:cs="Times New Roman"/>
          <w:bCs/>
          <w:sz w:val="24"/>
          <w:szCs w:val="24"/>
        </w:rPr>
        <w:t>28</w:t>
      </w:r>
      <w:r>
        <w:rPr>
          <w:rFonts w:ascii="Times New Roman" w:hAnsi="Times New Roman" w:cs="Times New Roman"/>
          <w:bCs/>
          <w:sz w:val="24"/>
          <w:szCs w:val="24"/>
        </w:rPr>
        <w:t>. 综合评议</w:t>
      </w:r>
    </w:p>
    <w:p>
      <w:pPr>
        <w:spacing w:line="360" w:lineRule="auto"/>
        <w:ind w:left="360" w:hanging="360" w:hangingChars="150"/>
        <w:rPr>
          <w:rFonts w:ascii="Times New Roman" w:hAnsi="Times New Roman" w:cs="Times New Roman"/>
          <w:bCs/>
          <w:sz w:val="24"/>
          <w:szCs w:val="24"/>
        </w:rPr>
      </w:pPr>
      <w:r>
        <w:rPr>
          <w:rFonts w:hint="eastAsia" w:ascii="Times New Roman" w:hAnsi="Times New Roman" w:cs="Times New Roman"/>
          <w:bCs/>
          <w:sz w:val="24"/>
          <w:szCs w:val="24"/>
        </w:rPr>
        <w:t>28</w:t>
      </w:r>
      <w:r>
        <w:rPr>
          <w:rFonts w:ascii="Times New Roman" w:hAnsi="Times New Roman" w:cs="Times New Roman"/>
          <w:bCs/>
          <w:sz w:val="24"/>
          <w:szCs w:val="24"/>
        </w:rPr>
        <w:t>.1 磋商小组将按照磋商文件确定的评审办法对各供应商的响应文件进行商务服务评议和价格评议。</w:t>
      </w:r>
    </w:p>
    <w:p>
      <w:pPr>
        <w:spacing w:line="360" w:lineRule="auto"/>
        <w:ind w:left="360" w:hanging="360" w:hangingChars="150"/>
        <w:rPr>
          <w:rFonts w:ascii="Times New Roman" w:hAnsi="Times New Roman" w:cs="Times New Roman"/>
          <w:bCs/>
          <w:sz w:val="24"/>
          <w:szCs w:val="24"/>
        </w:rPr>
      </w:pPr>
      <w:r>
        <w:rPr>
          <w:rFonts w:hint="eastAsia" w:ascii="Times New Roman" w:hAnsi="Times New Roman" w:cs="Times New Roman"/>
          <w:bCs/>
          <w:sz w:val="24"/>
          <w:szCs w:val="24"/>
        </w:rPr>
        <w:t>28</w:t>
      </w:r>
      <w:r>
        <w:rPr>
          <w:rFonts w:ascii="Times New Roman" w:hAnsi="Times New Roman" w:cs="Times New Roman"/>
          <w:bCs/>
          <w:sz w:val="24"/>
          <w:szCs w:val="24"/>
        </w:rPr>
        <w:t>.2评审采用综合评分法，具体见“第四章评审办法及评审标准”。</w:t>
      </w:r>
    </w:p>
    <w:p>
      <w:pPr>
        <w:spacing w:line="360" w:lineRule="auto"/>
        <w:ind w:left="360" w:hanging="360" w:hangingChars="150"/>
        <w:rPr>
          <w:rFonts w:ascii="Times New Roman" w:hAnsi="Times New Roman" w:cs="Times New Roman"/>
          <w:bCs/>
          <w:sz w:val="24"/>
          <w:szCs w:val="24"/>
        </w:rPr>
      </w:pPr>
      <w:r>
        <w:rPr>
          <w:rFonts w:hint="eastAsia" w:ascii="Times New Roman" w:hAnsi="Times New Roman" w:cs="Times New Roman"/>
          <w:bCs/>
          <w:sz w:val="24"/>
          <w:szCs w:val="24"/>
        </w:rPr>
        <w:t>29.非专门面向中小企业、监狱企业或残疾人福利性单位采购项目价格评议</w:t>
      </w:r>
    </w:p>
    <w:p>
      <w:pPr>
        <w:spacing w:line="360" w:lineRule="auto"/>
        <w:ind w:left="360" w:hanging="360" w:hangingChars="150"/>
        <w:rPr>
          <w:rFonts w:ascii="Times New Roman" w:hAnsi="Times New Roman" w:cs="Times New Roman"/>
          <w:bCs/>
          <w:sz w:val="24"/>
          <w:szCs w:val="24"/>
        </w:rPr>
      </w:pPr>
      <w:r>
        <w:rPr>
          <w:rFonts w:hint="eastAsia" w:ascii="Times New Roman" w:hAnsi="Times New Roman" w:cs="Times New Roman"/>
          <w:bCs/>
          <w:sz w:val="24"/>
          <w:szCs w:val="24"/>
        </w:rPr>
        <w:t>29.1小型和微型企业、监狱企业或残疾人福利性单位参加非专门面向中小企业、监狱企业或残疾人福利性单位采购项目，提供本企业制造的产品、承担的工程或者服务，或者提供其他小型和微型企业、监狱企业或残疾人福利性单位制造的产品参加谈判的，给予《磋商须知前附表》确定比例进行价格扣除，用扣除后的价格参与评审。本项所称产品不包括使用大型企业注册商标的产品、使用非残疾人福利性单位注册商标的货物或非监狱企业生产的货物。</w:t>
      </w:r>
    </w:p>
    <w:p>
      <w:pPr>
        <w:spacing w:line="360" w:lineRule="auto"/>
        <w:ind w:left="360" w:hanging="360" w:hangingChars="150"/>
        <w:rPr>
          <w:rFonts w:ascii="Times New Roman" w:hAnsi="Times New Roman" w:cs="Times New Roman"/>
          <w:bCs/>
          <w:sz w:val="24"/>
          <w:szCs w:val="24"/>
        </w:rPr>
      </w:pPr>
      <w:r>
        <w:rPr>
          <w:rFonts w:hint="eastAsia" w:ascii="Times New Roman" w:hAnsi="Times New Roman" w:cs="Times New Roman"/>
          <w:bCs/>
          <w:sz w:val="24"/>
          <w:szCs w:val="24"/>
        </w:rPr>
        <w:t>29.2提供本企业制造的产品、承担的工程或者服务的供应商，应出具《中小企业声明函》、《残疾人福利性单位声明函》或属于监狱企业的证明文件等原件。提供其他小型和微型企业、监狱企业或残疾人福利性单位制造的产品的，应出具所提供产品制造企业的《中小企业声明函》、《残疾人福利性单位声明函》或属于监狱企业的证明文件等原件，否则，不给予价格扣除。</w:t>
      </w:r>
    </w:p>
    <w:p>
      <w:pPr>
        <w:spacing w:line="360" w:lineRule="auto"/>
        <w:ind w:left="360" w:hanging="360" w:hangingChars="150"/>
        <w:rPr>
          <w:rFonts w:ascii="Times New Roman" w:hAnsi="Times New Roman" w:cs="Times New Roman"/>
          <w:bCs/>
          <w:sz w:val="24"/>
          <w:szCs w:val="24"/>
        </w:rPr>
      </w:pPr>
      <w:r>
        <w:rPr>
          <w:rFonts w:hint="eastAsia" w:ascii="Times New Roman" w:hAnsi="Times New Roman" w:cs="Times New Roman"/>
          <w:bCs/>
          <w:sz w:val="24"/>
          <w:szCs w:val="24"/>
        </w:rPr>
        <w:t>29.3对小型、微型企业与大中型企业和其他自然人、法人或者其他组织组成联合体共同参加非专门面向中小企业的政府采购活动，联合协议中小型、微型企业的协议合同金额占协议合同总金额30%以上的，给予联合体《磋商须知前附表》确定比例进行价格扣除。联合体各方均为小型、微型企业的，给予联合体按《磋商须知前附表》确定比例进行价格扣除。</w:t>
      </w:r>
    </w:p>
    <w:p>
      <w:pPr>
        <w:spacing w:line="360" w:lineRule="auto"/>
        <w:ind w:left="360" w:hanging="360" w:hangingChars="150"/>
        <w:rPr>
          <w:rFonts w:ascii="Times New Roman" w:hAnsi="Times New Roman" w:cs="Times New Roman"/>
          <w:bCs/>
          <w:sz w:val="24"/>
          <w:szCs w:val="24"/>
        </w:rPr>
      </w:pPr>
      <w:r>
        <w:rPr>
          <w:rFonts w:hint="eastAsia" w:ascii="Times New Roman" w:hAnsi="Times New Roman" w:cs="Times New Roman"/>
          <w:bCs/>
          <w:sz w:val="24"/>
          <w:szCs w:val="24"/>
        </w:rPr>
        <w:t>29.4对于未按规定提供《中小企业声明函》、《残疾人福利性单位声明函》或属于监狱企业的证明文件等原件，或声明函内容不能说明所提供产品、承担的工程或者服务的企业属于小型和微型企业、监狱企业或残疾人福利性单位的，不给予价格扣除。残疾人福利性单位属于小型、微型企业的，不重复享受政策。</w:t>
      </w:r>
    </w:p>
    <w:p>
      <w:pPr>
        <w:spacing w:line="360" w:lineRule="auto"/>
        <w:ind w:left="360" w:hanging="360" w:hangingChars="150"/>
        <w:rPr>
          <w:rFonts w:ascii="Times New Roman" w:hAnsi="Times New Roman" w:cs="Times New Roman"/>
          <w:bCs/>
          <w:sz w:val="24"/>
          <w:szCs w:val="24"/>
        </w:rPr>
      </w:pPr>
      <w:r>
        <w:rPr>
          <w:rFonts w:hint="eastAsia" w:ascii="Times New Roman" w:hAnsi="Times New Roman" w:cs="Times New Roman"/>
          <w:bCs/>
          <w:sz w:val="24"/>
          <w:szCs w:val="24"/>
        </w:rPr>
        <w:t>30.</w:t>
      </w:r>
      <w:r>
        <w:rPr>
          <w:rFonts w:ascii="Times New Roman" w:hAnsi="Times New Roman" w:cs="Times New Roman"/>
          <w:bCs/>
          <w:sz w:val="24"/>
          <w:szCs w:val="24"/>
        </w:rPr>
        <w:t>磋商小组决定响应文件的响应性只根据响应文件本身的真实无误的内容，而不依据外部的证据，但响应文件有不真实不正确的内容时除外。</w:t>
      </w:r>
    </w:p>
    <w:p>
      <w:pPr>
        <w:spacing w:line="360" w:lineRule="auto"/>
        <w:rPr>
          <w:rFonts w:ascii="Times New Roman" w:hAnsi="Times New Roman" w:eastAsia="黑体" w:cs="Times New Roman"/>
          <w:bCs/>
          <w:sz w:val="24"/>
          <w:szCs w:val="24"/>
        </w:rPr>
      </w:pPr>
    </w:p>
    <w:p>
      <w:pPr>
        <w:spacing w:line="360" w:lineRule="auto"/>
        <w:rPr>
          <w:rFonts w:ascii="Times New Roman" w:hAnsi="Times New Roman" w:eastAsia="黑体" w:cs="Times New Roman"/>
          <w:bCs/>
          <w:sz w:val="24"/>
          <w:szCs w:val="24"/>
        </w:rPr>
      </w:pPr>
      <w:r>
        <w:rPr>
          <w:rFonts w:ascii="Times New Roman" w:hAnsi="Times New Roman" w:eastAsia="黑体" w:cs="Times New Roman"/>
          <w:bCs/>
          <w:sz w:val="24"/>
          <w:szCs w:val="24"/>
        </w:rPr>
        <w:t>八、确定成交供应商</w:t>
      </w:r>
    </w:p>
    <w:p>
      <w:pPr>
        <w:spacing w:line="360" w:lineRule="auto"/>
        <w:ind w:left="360" w:hanging="360" w:hangingChars="150"/>
        <w:rPr>
          <w:rFonts w:ascii="Times New Roman" w:hAnsi="Times New Roman" w:cs="Times New Roman"/>
          <w:bCs/>
          <w:sz w:val="24"/>
          <w:szCs w:val="24"/>
        </w:rPr>
      </w:pPr>
      <w:r>
        <w:rPr>
          <w:rFonts w:hint="eastAsia" w:ascii="Times New Roman" w:hAnsi="Times New Roman" w:cs="Times New Roman"/>
          <w:bCs/>
          <w:sz w:val="24"/>
          <w:szCs w:val="24"/>
        </w:rPr>
        <w:t>31</w:t>
      </w:r>
      <w:r>
        <w:rPr>
          <w:rFonts w:ascii="Times New Roman" w:hAnsi="Times New Roman" w:cs="Times New Roman"/>
          <w:bCs/>
          <w:sz w:val="24"/>
          <w:szCs w:val="24"/>
        </w:rPr>
        <w:t>磋商小组根据综合评分情况，按照评审得分由高到低顺序推荐3名以上成交候选供应商，并编写评审报告。评审得分相同的，按照最</w:t>
      </w:r>
      <w:r>
        <w:rPr>
          <w:rFonts w:hint="eastAsia" w:ascii="Times New Roman" w:hAnsi="Times New Roman" w:cs="Times New Roman"/>
          <w:bCs/>
          <w:sz w:val="24"/>
          <w:szCs w:val="24"/>
        </w:rPr>
        <w:t>终</w:t>
      </w:r>
      <w:r>
        <w:rPr>
          <w:rFonts w:ascii="Times New Roman" w:hAnsi="Times New Roman" w:cs="Times New Roman"/>
          <w:bCs/>
          <w:sz w:val="24"/>
          <w:szCs w:val="24"/>
        </w:rPr>
        <w:t>报价由低到高的顺序推荐。评审得分且最后报价相同的，按照技术指标优劣顺序推荐。</w:t>
      </w:r>
    </w:p>
    <w:p>
      <w:pPr>
        <w:spacing w:line="360" w:lineRule="auto"/>
        <w:ind w:left="360" w:hanging="360" w:hangingChars="150"/>
        <w:rPr>
          <w:rFonts w:ascii="Times New Roman" w:hAnsi="Times New Roman" w:cs="Times New Roman"/>
          <w:bCs/>
          <w:sz w:val="24"/>
          <w:szCs w:val="24"/>
        </w:rPr>
      </w:pPr>
      <w:r>
        <w:rPr>
          <w:rFonts w:hint="eastAsia" w:ascii="Times New Roman" w:hAnsi="Times New Roman" w:cs="Times New Roman"/>
          <w:bCs/>
          <w:sz w:val="24"/>
          <w:szCs w:val="24"/>
        </w:rPr>
        <w:t>32</w:t>
      </w:r>
      <w:r>
        <w:rPr>
          <w:rFonts w:ascii="Times New Roman" w:hAnsi="Times New Roman" w:cs="Times New Roman"/>
          <w:bCs/>
          <w:sz w:val="24"/>
          <w:szCs w:val="24"/>
        </w:rPr>
        <w:t>.采购人从评审报告提出的成交候选供应商中，按照排序由高到低的原则确定成交供应商。</w:t>
      </w:r>
    </w:p>
    <w:p>
      <w:pPr>
        <w:spacing w:line="360" w:lineRule="auto"/>
        <w:ind w:left="360" w:hanging="360" w:hangingChars="150"/>
        <w:rPr>
          <w:rFonts w:ascii="Times New Roman" w:hAnsi="Times New Roman" w:cs="Times New Roman"/>
          <w:bCs/>
          <w:sz w:val="24"/>
          <w:szCs w:val="24"/>
        </w:rPr>
      </w:pPr>
    </w:p>
    <w:p>
      <w:pPr>
        <w:spacing w:line="360" w:lineRule="auto"/>
        <w:rPr>
          <w:rFonts w:ascii="Times New Roman" w:hAnsi="Times New Roman" w:eastAsia="黑体" w:cs="Times New Roman"/>
          <w:bCs/>
          <w:sz w:val="24"/>
          <w:szCs w:val="24"/>
        </w:rPr>
      </w:pPr>
      <w:r>
        <w:rPr>
          <w:rFonts w:ascii="Times New Roman" w:hAnsi="Times New Roman" w:eastAsia="黑体" w:cs="Times New Roman"/>
          <w:bCs/>
          <w:sz w:val="24"/>
          <w:szCs w:val="24"/>
        </w:rPr>
        <w:t>九、成交公告和质疑</w:t>
      </w:r>
    </w:p>
    <w:p>
      <w:pPr>
        <w:spacing w:line="360" w:lineRule="auto"/>
        <w:ind w:left="360" w:hanging="360" w:hangingChars="150"/>
        <w:rPr>
          <w:rFonts w:ascii="Times New Roman" w:hAnsi="Times New Roman" w:cs="Times New Roman"/>
          <w:bCs/>
          <w:sz w:val="24"/>
          <w:szCs w:val="24"/>
        </w:rPr>
      </w:pPr>
      <w:r>
        <w:rPr>
          <w:rFonts w:hint="eastAsia" w:ascii="Times New Roman" w:hAnsi="Times New Roman" w:cs="Times New Roman"/>
          <w:bCs/>
          <w:sz w:val="24"/>
          <w:szCs w:val="24"/>
        </w:rPr>
        <w:t>33</w:t>
      </w:r>
      <w:r>
        <w:rPr>
          <w:rFonts w:ascii="Times New Roman" w:hAnsi="Times New Roman" w:cs="Times New Roman"/>
          <w:bCs/>
          <w:sz w:val="24"/>
          <w:szCs w:val="24"/>
        </w:rPr>
        <w:t>.</w:t>
      </w:r>
      <w:r>
        <w:rPr>
          <w:rFonts w:hint="eastAsia" w:ascii="Times New Roman" w:hAnsi="Times New Roman" w:cs="Times New Roman"/>
          <w:bCs/>
          <w:sz w:val="24"/>
          <w:szCs w:val="24"/>
        </w:rPr>
        <w:t>采购代理机构</w:t>
      </w:r>
      <w:r>
        <w:rPr>
          <w:rFonts w:ascii="Times New Roman" w:hAnsi="Times New Roman" w:cs="Times New Roman"/>
          <w:bCs/>
          <w:sz w:val="24"/>
          <w:szCs w:val="24"/>
        </w:rPr>
        <w:t>在成交供应商确定后，在财政部门指定的媒体上公告成交结果，同时向成交供应商发出成交通知书。公告期为一个工作日。</w:t>
      </w:r>
    </w:p>
    <w:p>
      <w:pPr>
        <w:spacing w:line="360" w:lineRule="auto"/>
        <w:ind w:left="360" w:hanging="360" w:hangingChars="150"/>
        <w:rPr>
          <w:rFonts w:ascii="Times New Roman" w:hAnsi="Times New Roman" w:cs="Times New Roman"/>
          <w:bCs/>
          <w:sz w:val="24"/>
          <w:szCs w:val="24"/>
        </w:rPr>
      </w:pPr>
      <w:r>
        <w:rPr>
          <w:rFonts w:hint="eastAsia" w:ascii="Times New Roman" w:hAnsi="Times New Roman" w:cs="Times New Roman"/>
          <w:bCs/>
          <w:sz w:val="24"/>
          <w:szCs w:val="24"/>
        </w:rPr>
        <w:t>34</w:t>
      </w:r>
      <w:r>
        <w:rPr>
          <w:rFonts w:ascii="Times New Roman" w:hAnsi="Times New Roman" w:cs="Times New Roman"/>
          <w:bCs/>
          <w:sz w:val="24"/>
          <w:szCs w:val="24"/>
        </w:rPr>
        <w:t>相关供应商对成交结果、磋商过程有询问或质疑的，可在公告期届满之日起七个工作日内，依据政府采购相关规定，</w:t>
      </w:r>
      <w:r>
        <w:rPr>
          <w:rFonts w:ascii="Times New Roman" w:hAnsi="Times New Roman" w:cs="Times New Roman"/>
          <w:bCs/>
          <w:color w:val="FF0000"/>
          <w:sz w:val="24"/>
          <w:szCs w:val="24"/>
        </w:rPr>
        <w:t>向</w:t>
      </w:r>
      <w:r>
        <w:rPr>
          <w:rFonts w:hint="eastAsia" w:ascii="Times New Roman" w:hAnsi="Times New Roman" w:cs="Times New Roman"/>
          <w:bCs/>
          <w:color w:val="FF0000"/>
          <w:sz w:val="24"/>
          <w:szCs w:val="24"/>
        </w:rPr>
        <w:t>采购人或采购代理机构</w:t>
      </w:r>
      <w:r>
        <w:rPr>
          <w:rFonts w:ascii="Times New Roman" w:hAnsi="Times New Roman" w:cs="Times New Roman"/>
          <w:bCs/>
          <w:sz w:val="24"/>
          <w:szCs w:val="24"/>
        </w:rPr>
        <w:t>提出询问或质疑，</w:t>
      </w:r>
      <w:r>
        <w:rPr>
          <w:rFonts w:hint="eastAsia" w:ascii="Times New Roman" w:hAnsi="Times New Roman" w:cs="Times New Roman"/>
          <w:bCs/>
          <w:color w:val="FF0000"/>
          <w:sz w:val="24"/>
          <w:szCs w:val="24"/>
        </w:rPr>
        <w:t>采购人或采购代理机构</w:t>
      </w:r>
      <w:r>
        <w:rPr>
          <w:rFonts w:ascii="Times New Roman" w:hAnsi="Times New Roman" w:cs="Times New Roman"/>
          <w:bCs/>
          <w:sz w:val="24"/>
          <w:szCs w:val="24"/>
        </w:rPr>
        <w:t>将按政府采购询问或质疑程序处理。质疑书应当包括下列主要内容：</w:t>
      </w:r>
    </w:p>
    <w:p>
      <w:pPr>
        <w:spacing w:line="360" w:lineRule="auto"/>
        <w:rPr>
          <w:rFonts w:ascii="Times New Roman" w:hAnsi="Times New Roman" w:cs="Times New Roman"/>
          <w:sz w:val="24"/>
          <w:szCs w:val="24"/>
        </w:rPr>
      </w:pPr>
      <w:r>
        <w:rPr>
          <w:rFonts w:hint="eastAsia" w:ascii="Times New Roman" w:hAnsi="Times New Roman" w:cs="Times New Roman"/>
          <w:sz w:val="24"/>
          <w:szCs w:val="24"/>
        </w:rPr>
        <w:t>34.1</w:t>
      </w:r>
      <w:r>
        <w:rPr>
          <w:rFonts w:ascii="Times New Roman" w:hAnsi="Times New Roman" w:cs="Times New Roman"/>
          <w:sz w:val="24"/>
          <w:szCs w:val="24"/>
        </w:rPr>
        <w:t>质疑人的名称、地址、电话及联系人（法人或负责人授权代表）等；</w:t>
      </w:r>
    </w:p>
    <w:p>
      <w:pPr>
        <w:spacing w:line="360" w:lineRule="auto"/>
        <w:rPr>
          <w:rFonts w:ascii="Times New Roman" w:hAnsi="Times New Roman" w:cs="Times New Roman"/>
          <w:sz w:val="24"/>
          <w:szCs w:val="24"/>
        </w:rPr>
      </w:pPr>
      <w:r>
        <w:rPr>
          <w:rFonts w:hint="eastAsia" w:ascii="Times New Roman" w:hAnsi="Times New Roman" w:cs="Times New Roman"/>
          <w:sz w:val="24"/>
          <w:szCs w:val="24"/>
        </w:rPr>
        <w:t>34.</w:t>
      </w:r>
      <w:r>
        <w:rPr>
          <w:rFonts w:ascii="Times New Roman" w:hAnsi="Times New Roman" w:cs="Times New Roman"/>
          <w:sz w:val="24"/>
          <w:szCs w:val="24"/>
        </w:rPr>
        <w:t>2质疑人法人（负责人）签章和单位公章；</w:t>
      </w:r>
    </w:p>
    <w:p>
      <w:pPr>
        <w:spacing w:line="360" w:lineRule="auto"/>
        <w:rPr>
          <w:rFonts w:ascii="Times New Roman" w:hAnsi="Times New Roman" w:cs="Times New Roman"/>
          <w:sz w:val="24"/>
          <w:szCs w:val="24"/>
        </w:rPr>
      </w:pPr>
      <w:r>
        <w:rPr>
          <w:rFonts w:hint="eastAsia" w:ascii="Times New Roman" w:hAnsi="Times New Roman" w:cs="Times New Roman"/>
          <w:sz w:val="24"/>
          <w:szCs w:val="24"/>
        </w:rPr>
        <w:t>34.</w:t>
      </w:r>
      <w:r>
        <w:rPr>
          <w:rFonts w:ascii="Times New Roman" w:hAnsi="Times New Roman" w:cs="Times New Roman"/>
          <w:sz w:val="24"/>
          <w:szCs w:val="24"/>
        </w:rPr>
        <w:t>3具体的质疑事项及事实依据；</w:t>
      </w:r>
    </w:p>
    <w:p>
      <w:pPr>
        <w:spacing w:line="360" w:lineRule="auto"/>
        <w:rPr>
          <w:rFonts w:ascii="Times New Roman" w:hAnsi="Times New Roman" w:cs="Times New Roman"/>
          <w:sz w:val="24"/>
          <w:szCs w:val="24"/>
        </w:rPr>
      </w:pPr>
      <w:r>
        <w:rPr>
          <w:rFonts w:hint="eastAsia" w:ascii="Times New Roman" w:hAnsi="Times New Roman" w:cs="Times New Roman"/>
          <w:sz w:val="24"/>
          <w:szCs w:val="24"/>
        </w:rPr>
        <w:t>34.</w:t>
      </w:r>
      <w:r>
        <w:rPr>
          <w:rFonts w:ascii="Times New Roman" w:hAnsi="Times New Roman" w:cs="Times New Roman"/>
          <w:sz w:val="24"/>
          <w:szCs w:val="24"/>
        </w:rPr>
        <w:t>4明确的请求和必要的证明材料；</w:t>
      </w:r>
    </w:p>
    <w:p>
      <w:pPr>
        <w:spacing w:line="360" w:lineRule="auto"/>
        <w:rPr>
          <w:rFonts w:ascii="Times New Roman" w:hAnsi="Times New Roman" w:cs="Times New Roman"/>
          <w:sz w:val="24"/>
          <w:szCs w:val="24"/>
        </w:rPr>
      </w:pPr>
      <w:r>
        <w:rPr>
          <w:rFonts w:hint="eastAsia" w:ascii="Times New Roman" w:hAnsi="Times New Roman" w:cs="Times New Roman"/>
          <w:sz w:val="24"/>
          <w:szCs w:val="24"/>
        </w:rPr>
        <w:t>34.</w:t>
      </w:r>
      <w:r>
        <w:rPr>
          <w:rFonts w:ascii="Times New Roman" w:hAnsi="Times New Roman" w:cs="Times New Roman"/>
          <w:sz w:val="24"/>
          <w:szCs w:val="24"/>
        </w:rPr>
        <w:t>5以联合体形式参与磋商的，则必须联合体各方共同签署、盖章；</w:t>
      </w:r>
    </w:p>
    <w:p>
      <w:pPr>
        <w:spacing w:line="360" w:lineRule="auto"/>
        <w:rPr>
          <w:rFonts w:ascii="Times New Roman" w:hAnsi="Times New Roman" w:eastAsia="黑体" w:cs="Times New Roman"/>
          <w:bCs/>
          <w:sz w:val="24"/>
          <w:szCs w:val="24"/>
        </w:rPr>
      </w:pPr>
      <w:r>
        <w:rPr>
          <w:rFonts w:hint="eastAsia" w:ascii="Times New Roman" w:hAnsi="Times New Roman" w:cs="Times New Roman"/>
          <w:sz w:val="24"/>
          <w:szCs w:val="24"/>
        </w:rPr>
        <w:t>34.</w:t>
      </w:r>
      <w:r>
        <w:rPr>
          <w:rFonts w:ascii="Times New Roman" w:hAnsi="Times New Roman" w:cs="Times New Roman"/>
          <w:sz w:val="24"/>
          <w:szCs w:val="24"/>
        </w:rPr>
        <w:t>6提起质疑的日期。</w:t>
      </w:r>
    </w:p>
    <w:p>
      <w:pPr>
        <w:spacing w:line="360" w:lineRule="auto"/>
        <w:rPr>
          <w:rFonts w:ascii="Times New Roman" w:hAnsi="Times New Roman" w:eastAsia="黑体" w:cs="Times New Roman"/>
          <w:bCs/>
          <w:sz w:val="24"/>
          <w:szCs w:val="24"/>
        </w:rPr>
      </w:pPr>
      <w:r>
        <w:rPr>
          <w:rFonts w:ascii="Times New Roman" w:hAnsi="Times New Roman" w:eastAsia="黑体" w:cs="Times New Roman"/>
          <w:bCs/>
          <w:sz w:val="24"/>
          <w:szCs w:val="24"/>
        </w:rPr>
        <w:t>十、签订合同</w:t>
      </w:r>
    </w:p>
    <w:p>
      <w:pPr>
        <w:adjustRightInd w:val="0"/>
        <w:snapToGrid w:val="0"/>
        <w:spacing w:line="360" w:lineRule="auto"/>
        <w:ind w:left="360" w:hanging="360" w:hangingChars="150"/>
        <w:rPr>
          <w:rFonts w:ascii="Times New Roman" w:hAnsi="Times New Roman" w:cs="Times New Roman"/>
          <w:sz w:val="24"/>
          <w:szCs w:val="24"/>
        </w:rPr>
      </w:pPr>
      <w:r>
        <w:rPr>
          <w:rFonts w:hint="eastAsia" w:ascii="Times New Roman" w:hAnsi="Times New Roman" w:cs="Times New Roman"/>
          <w:bCs/>
          <w:sz w:val="24"/>
          <w:szCs w:val="24"/>
        </w:rPr>
        <w:t>35</w:t>
      </w:r>
      <w:r>
        <w:rPr>
          <w:rFonts w:ascii="Times New Roman" w:hAnsi="Times New Roman" w:cs="Times New Roman"/>
          <w:bCs/>
          <w:sz w:val="24"/>
          <w:szCs w:val="24"/>
        </w:rPr>
        <w:t>.成交供应商在收到成交通知书后，三十日内与采购人签订供货（服务）合同。</w:t>
      </w:r>
    </w:p>
    <w:p>
      <w:pPr>
        <w:spacing w:line="360" w:lineRule="auto"/>
        <w:rPr>
          <w:rFonts w:ascii="Times New Roman" w:hAnsi="Times New Roman" w:eastAsia="黑体" w:cs="Times New Roman"/>
          <w:sz w:val="24"/>
          <w:szCs w:val="24"/>
        </w:rPr>
      </w:pPr>
      <w:r>
        <w:rPr>
          <w:rFonts w:ascii="Times New Roman" w:hAnsi="Times New Roman" w:eastAsia="黑体" w:cs="Times New Roman"/>
          <w:sz w:val="24"/>
          <w:szCs w:val="24"/>
        </w:rPr>
        <w:t>十一、付款方式</w:t>
      </w:r>
    </w:p>
    <w:p>
      <w:pPr>
        <w:adjustRightInd w:val="0"/>
        <w:snapToGrid w:val="0"/>
        <w:spacing w:line="360" w:lineRule="auto"/>
        <w:ind w:left="360" w:hanging="360" w:hangingChars="150"/>
        <w:rPr>
          <w:rFonts w:ascii="Times New Roman" w:hAnsi="Times New Roman" w:cs="Times New Roman"/>
          <w:bCs/>
          <w:sz w:val="24"/>
          <w:szCs w:val="24"/>
        </w:rPr>
      </w:pPr>
      <w:r>
        <w:rPr>
          <w:rFonts w:hint="eastAsia" w:ascii="Times New Roman" w:hAnsi="Times New Roman" w:cs="Times New Roman"/>
          <w:bCs/>
          <w:sz w:val="24"/>
          <w:szCs w:val="24"/>
        </w:rPr>
        <w:t>36</w:t>
      </w:r>
      <w:r>
        <w:rPr>
          <w:rFonts w:ascii="Times New Roman" w:hAnsi="Times New Roman" w:cs="Times New Roman"/>
          <w:bCs/>
          <w:sz w:val="24"/>
          <w:szCs w:val="24"/>
        </w:rPr>
        <w:t>.提供勘察成果并通过</w:t>
      </w:r>
      <w:r>
        <w:rPr>
          <w:rFonts w:hint="eastAsia" w:ascii="Times New Roman" w:hAnsi="Times New Roman" w:cs="Times New Roman"/>
          <w:bCs/>
          <w:sz w:val="24"/>
          <w:szCs w:val="24"/>
        </w:rPr>
        <w:t>评审</w:t>
      </w:r>
      <w:r>
        <w:rPr>
          <w:rFonts w:ascii="Times New Roman" w:hAnsi="Times New Roman" w:cs="Times New Roman"/>
          <w:bCs/>
          <w:sz w:val="24"/>
          <w:szCs w:val="24"/>
        </w:rPr>
        <w:t>后</w:t>
      </w:r>
      <w:r>
        <w:rPr>
          <w:rFonts w:hint="eastAsia" w:ascii="Times New Roman" w:hAnsi="Times New Roman" w:cs="Times New Roman"/>
          <w:bCs/>
          <w:sz w:val="24"/>
          <w:szCs w:val="24"/>
        </w:rPr>
        <w:t>一次性支付合同价款。</w:t>
      </w:r>
    </w:p>
    <w:p>
      <w:pPr>
        <w:spacing w:line="360" w:lineRule="auto"/>
        <w:rPr>
          <w:rFonts w:ascii="Times New Roman" w:hAnsi="Times New Roman" w:eastAsia="黑体" w:cs="Times New Roman"/>
          <w:bCs/>
          <w:sz w:val="24"/>
          <w:szCs w:val="24"/>
        </w:rPr>
      </w:pPr>
      <w:r>
        <w:rPr>
          <w:rFonts w:ascii="Times New Roman" w:hAnsi="Times New Roman" w:eastAsia="黑体" w:cs="Times New Roman"/>
          <w:bCs/>
          <w:sz w:val="24"/>
          <w:szCs w:val="24"/>
        </w:rPr>
        <w:t>十二、适用法律</w:t>
      </w:r>
    </w:p>
    <w:p>
      <w:pPr>
        <w:adjustRightInd w:val="0"/>
        <w:snapToGrid w:val="0"/>
        <w:spacing w:line="360" w:lineRule="auto"/>
        <w:ind w:left="360" w:hanging="360" w:hangingChars="150"/>
        <w:rPr>
          <w:rFonts w:ascii="Times New Roman" w:hAnsi="Times New Roman" w:cs="Times New Roman"/>
          <w:sz w:val="24"/>
          <w:szCs w:val="24"/>
        </w:rPr>
      </w:pPr>
      <w:r>
        <w:rPr>
          <w:rFonts w:hint="eastAsia" w:ascii="Times New Roman" w:hAnsi="Times New Roman" w:cs="Times New Roman"/>
          <w:bCs/>
          <w:sz w:val="24"/>
          <w:szCs w:val="24"/>
        </w:rPr>
        <w:t>37</w:t>
      </w:r>
      <w:r>
        <w:rPr>
          <w:rFonts w:ascii="Times New Roman" w:hAnsi="Times New Roman" w:cs="Times New Roman"/>
          <w:bCs/>
          <w:sz w:val="24"/>
          <w:szCs w:val="24"/>
        </w:rPr>
        <w:t>.采购当事人的一切活动均适用于《中华人民共和国政府采购法》、《中华人民共和国政府采购法实施条例》、《政府采购非招标采购方式管理办法》</w:t>
      </w:r>
      <w:r>
        <w:rPr>
          <w:rFonts w:hint="eastAsia" w:ascii="Times New Roman" w:hAnsi="Times New Roman" w:cs="Times New Roman"/>
          <w:bCs/>
          <w:sz w:val="24"/>
          <w:szCs w:val="24"/>
        </w:rPr>
        <w:t>、《政府采购竞争性磋商采购方式管理暂行办法》</w:t>
      </w:r>
      <w:r>
        <w:rPr>
          <w:rFonts w:ascii="Times New Roman" w:hAnsi="Times New Roman" w:cs="Times New Roman"/>
          <w:bCs/>
          <w:sz w:val="24"/>
          <w:szCs w:val="24"/>
        </w:rPr>
        <w:t>及相关法规。</w:t>
      </w:r>
    </w:p>
    <w:p>
      <w:pPr>
        <w:spacing w:line="360" w:lineRule="auto"/>
        <w:jc w:val="center"/>
        <w:rPr>
          <w:rFonts w:ascii="Times New Roman" w:hAnsi="Times New Roman" w:cs="Times New Roman"/>
          <w:b/>
          <w:sz w:val="24"/>
          <w:szCs w:val="24"/>
          <w:lang w:bidi="ar-EG"/>
        </w:rPr>
        <w:sectPr>
          <w:headerReference r:id="rId10" w:type="default"/>
          <w:pgSz w:w="11906" w:h="16838"/>
          <w:pgMar w:top="1440" w:right="1800" w:bottom="1440" w:left="1800" w:header="851" w:footer="992" w:gutter="0"/>
          <w:cols w:space="425" w:num="1"/>
          <w:docGrid w:type="lines" w:linePitch="312" w:charSpace="0"/>
        </w:sectPr>
      </w:pPr>
    </w:p>
    <w:p>
      <w:pPr>
        <w:numPr>
          <w:ilvl w:val="0"/>
          <w:numId w:val="2"/>
        </w:numPr>
        <w:spacing w:line="360" w:lineRule="auto"/>
        <w:jc w:val="center"/>
        <w:rPr>
          <w:rFonts w:ascii="Times New Roman" w:hAnsi="Times New Roman" w:cs="Times New Roman"/>
          <w:b/>
          <w:sz w:val="36"/>
          <w:szCs w:val="36"/>
        </w:rPr>
      </w:pPr>
      <w:r>
        <w:rPr>
          <w:rFonts w:ascii="Times New Roman" w:hAnsi="Times New Roman" w:cs="Times New Roman"/>
          <w:b/>
          <w:sz w:val="36"/>
          <w:szCs w:val="36"/>
          <w:lang w:val="hr-HR" w:bidi="ar-EG"/>
        </w:rPr>
        <w:t xml:space="preserve"> 采购</w:t>
      </w:r>
      <w:r>
        <w:rPr>
          <w:rFonts w:ascii="Times New Roman" w:hAnsi="Times New Roman" w:cs="Times New Roman"/>
          <w:b/>
          <w:sz w:val="36"/>
          <w:szCs w:val="36"/>
        </w:rPr>
        <w:t>货物</w:t>
      </w:r>
      <w:r>
        <w:rPr>
          <w:rFonts w:hint="eastAsia" w:ascii="Times New Roman" w:hAnsi="Times New Roman" w:cs="Times New Roman"/>
          <w:b/>
          <w:sz w:val="36"/>
          <w:szCs w:val="36"/>
        </w:rPr>
        <w:t>（服务）</w:t>
      </w:r>
      <w:r>
        <w:rPr>
          <w:rFonts w:ascii="Times New Roman" w:hAnsi="Times New Roman" w:cs="Times New Roman"/>
          <w:b/>
          <w:sz w:val="36"/>
          <w:szCs w:val="36"/>
        </w:rPr>
        <w:t>技术参数、规格及要求</w:t>
      </w:r>
    </w:p>
    <w:p>
      <w:pPr>
        <w:pStyle w:val="4"/>
        <w:rPr>
          <w:lang w:val="hr-HR"/>
        </w:rPr>
      </w:pPr>
    </w:p>
    <w:p>
      <w:pPr>
        <w:pStyle w:val="4"/>
        <w:rPr>
          <w:lang w:val="hr-HR"/>
        </w:rPr>
      </w:pPr>
    </w:p>
    <w:p>
      <w:pPr>
        <w:pStyle w:val="9"/>
        <w:adjustRightInd/>
        <w:snapToGrid/>
        <w:spacing w:line="500" w:lineRule="exact"/>
        <w:rPr>
          <w:rFonts w:ascii="Times New Roman" w:hAnsi="Times New Roman"/>
          <w:b/>
          <w:bCs/>
          <w:color w:val="000000" w:themeColor="text1"/>
          <w:sz w:val="24"/>
          <w:szCs w:val="24"/>
          <w:lang w:val="zh-CN"/>
        </w:rPr>
      </w:pPr>
      <w:r>
        <w:rPr>
          <w:rFonts w:hint="eastAsia" w:ascii="Times New Roman" w:hAnsi="Times New Roman"/>
          <w:b/>
          <w:bCs/>
          <w:color w:val="000000" w:themeColor="text1"/>
          <w:sz w:val="24"/>
          <w:szCs w:val="24"/>
          <w:lang w:val="zh-CN"/>
        </w:rPr>
        <w:t>一、项目概况</w:t>
      </w:r>
    </w:p>
    <w:p>
      <w:pPr>
        <w:pStyle w:val="2"/>
        <w:spacing w:line="360" w:lineRule="auto"/>
        <w:ind w:left="2080" w:hanging="2080" w:hangingChars="800"/>
        <w:rPr>
          <w:rFonts w:ascii="宋体" w:hAnsi="宋体"/>
          <w:lang w:val="zh-CN"/>
        </w:rPr>
      </w:pPr>
      <w:r>
        <w:rPr>
          <w:rFonts w:hint="eastAsia" w:ascii="宋体" w:hAnsi="宋体"/>
        </w:rPr>
        <w:t>（</w:t>
      </w:r>
      <w:r>
        <w:rPr>
          <w:rFonts w:hint="eastAsia" w:ascii="宋体" w:hAnsi="宋体"/>
          <w:lang w:val="zh-CN"/>
        </w:rPr>
        <w:t>一）项目名称：阳新县老城区雨污分流改造一期工程（截污干管）造价咨询项目</w:t>
      </w:r>
    </w:p>
    <w:p>
      <w:pPr>
        <w:pStyle w:val="2"/>
        <w:spacing w:line="360" w:lineRule="auto"/>
        <w:rPr>
          <w:rFonts w:ascii="宋体" w:hAnsi="宋体"/>
          <w:lang w:val="zh-CN"/>
        </w:rPr>
      </w:pPr>
      <w:r>
        <w:rPr>
          <w:rFonts w:hint="eastAsia" w:ascii="宋体" w:hAnsi="宋体"/>
          <w:lang w:val="zh-CN"/>
        </w:rPr>
        <w:t>（二）采购单位：阳新县住房和城乡建设局</w:t>
      </w:r>
    </w:p>
    <w:p>
      <w:pPr>
        <w:pStyle w:val="2"/>
        <w:spacing w:line="360" w:lineRule="auto"/>
        <w:ind w:left="2080" w:hanging="2080" w:hangingChars="800"/>
        <w:rPr>
          <w:rFonts w:ascii="宋体" w:hAnsi="宋体"/>
          <w:lang w:val="zh-CN"/>
        </w:rPr>
      </w:pPr>
      <w:r>
        <w:rPr>
          <w:rFonts w:hint="eastAsia" w:ascii="宋体" w:hAnsi="宋体"/>
          <w:lang w:val="zh-CN"/>
        </w:rPr>
        <w:t>（三）采购项目概况</w:t>
      </w:r>
    </w:p>
    <w:p>
      <w:pPr>
        <w:pStyle w:val="2"/>
        <w:spacing w:line="360" w:lineRule="auto"/>
        <w:ind w:left="2080" w:hanging="2080" w:hangingChars="800"/>
        <w:rPr>
          <w:rFonts w:ascii="宋体" w:hAnsi="宋体"/>
          <w:lang w:val="zh-CN"/>
        </w:rPr>
      </w:pPr>
      <w:r>
        <w:rPr>
          <w:rFonts w:hint="eastAsia" w:ascii="宋体" w:hAnsi="宋体"/>
          <w:lang w:val="zh-CN"/>
        </w:rPr>
        <w:t>1、项目采购内容：本项目工程预算咨询服务；</w:t>
      </w:r>
      <w:r>
        <w:rPr>
          <w:rFonts w:ascii="宋体" w:hAnsi="宋体"/>
          <w:lang w:val="zh-CN"/>
        </w:rPr>
        <w:t xml:space="preserve"> </w:t>
      </w:r>
    </w:p>
    <w:p>
      <w:pPr>
        <w:pStyle w:val="2"/>
        <w:spacing w:line="360" w:lineRule="auto"/>
        <w:ind w:left="2080" w:hanging="2080" w:hangingChars="800"/>
        <w:rPr>
          <w:rFonts w:ascii="宋体" w:hAnsi="宋体"/>
          <w:lang w:val="zh-CN"/>
        </w:rPr>
      </w:pPr>
      <w:r>
        <w:rPr>
          <w:rFonts w:hint="eastAsia" w:ascii="宋体" w:hAnsi="宋体"/>
          <w:lang w:val="zh-CN"/>
        </w:rPr>
        <w:t>2、采购预算：40万元整；</w:t>
      </w:r>
    </w:p>
    <w:p>
      <w:pPr>
        <w:pStyle w:val="2"/>
        <w:spacing w:line="360" w:lineRule="auto"/>
        <w:ind w:left="2080" w:hanging="2080" w:hangingChars="800"/>
      </w:pPr>
      <w:r>
        <w:rPr>
          <w:rFonts w:hint="eastAsia"/>
        </w:rPr>
        <w:t>3、项目概况</w:t>
      </w:r>
    </w:p>
    <w:p>
      <w:pPr>
        <w:pStyle w:val="2"/>
        <w:spacing w:line="360" w:lineRule="auto"/>
      </w:pPr>
      <w:r>
        <w:t>（1）截污干管</w:t>
      </w:r>
      <w:r>
        <w:br w:type="textWrapping"/>
      </w:r>
      <w:r>
        <w:t>西截污干管：北起东坡路、南至兴国大道，总长度5.99公里，压力管558m，配套建设14座雨水调蓄池。东截污干管：北起湖滨路，南至莲花湖大道，总长度1.18公里，压力管138m，配套建设3座雨水调蓄池。</w:t>
      </w:r>
      <w:r>
        <w:br w:type="textWrapping"/>
      </w:r>
      <w:r>
        <w:t>（2）污水提升泵站</w:t>
      </w:r>
      <w:r>
        <w:br w:type="textWrapping"/>
      </w:r>
      <w:r>
        <w:t>截污干管配套建设三座污水提升泵站，1#污水提升泵站规模46.70L/s，2#污水提升泵站规模182.16L/s，3#污水提升泵站规模34.85L/s。</w:t>
      </w:r>
      <w:r>
        <w:br w:type="textWrapping"/>
      </w:r>
      <w:r>
        <w:t>（3）恩波堤街合流管出口改造</w:t>
      </w:r>
      <w:r>
        <w:br w:type="textWrapping"/>
      </w:r>
      <w:r>
        <w:t>新建一处污水提升泵站，规模5L/s，提升污水至莲花湖大道西侧现状污水井，配套建设1座雨水调蓄池。</w:t>
      </w:r>
      <w:r>
        <w:br w:type="textWrapping"/>
      </w:r>
      <w:r>
        <w:t>（4）锦富路合流管出口改造</w:t>
      </w:r>
      <w:r>
        <w:br w:type="textWrapping"/>
      </w:r>
      <w:r>
        <w:t>封堵过街管涵排水出口，新建DN600mm污水管，长度187m，接入锦富路现状合流管。</w:t>
      </w:r>
      <w:r>
        <w:br w:type="textWrapping"/>
      </w:r>
      <w:r>
        <w:t>（5）湖滨路污水干管（俞家湾路至环湖西路）</w:t>
      </w:r>
      <w:r>
        <w:br w:type="textWrapping"/>
      </w:r>
      <w:r>
        <w:t>完善湖滨路污水管网系统，自白杨安置点污水提升泵站至环湖西路，新建DN600污水管，长度550m。</w:t>
      </w:r>
      <w:r>
        <w:br w:type="textWrapping"/>
      </w:r>
      <w:r>
        <w:t>（6）兴国大道（东坡路至图书馆）雨水管网</w:t>
      </w:r>
      <w:r>
        <w:br w:type="textWrapping"/>
      </w:r>
      <w:r>
        <w:t>在兴国大道东侧新增一条D1000雨水管，长度753m，与下游现状D1500雨水管相接。</w:t>
      </w:r>
      <w:r>
        <w:br w:type="textWrapping"/>
      </w:r>
      <w:r>
        <w:t>（7）兴国大道（桥头至污水处理厂）污水管</w:t>
      </w:r>
      <w:r>
        <w:br w:type="textWrapping"/>
      </w:r>
      <w:r>
        <w:t>由于该段近期要建设公园，为避免地面反复开挖，先预埋DN1200污水干管，长度640m，接至污水处理厂。</w:t>
      </w:r>
    </w:p>
    <w:p>
      <w:pPr>
        <w:spacing w:line="360" w:lineRule="auto"/>
        <w:rPr>
          <w:bCs/>
          <w:spacing w:val="10"/>
          <w:kern w:val="0"/>
          <w:sz w:val="24"/>
        </w:rPr>
      </w:pPr>
      <w:r>
        <w:rPr>
          <w:rFonts w:hint="eastAsia"/>
          <w:bCs/>
          <w:spacing w:val="10"/>
          <w:kern w:val="0"/>
          <w:sz w:val="24"/>
        </w:rPr>
        <w:t>4、服务内容：本项目预算咨询服务；（包括且不限于建设项目招标控制价及招标工程量清单编制及其他相关技术咨询服务）针对上述服务内容出具相应的咨询成果文件。</w:t>
      </w:r>
    </w:p>
    <w:p>
      <w:pPr>
        <w:spacing w:line="400" w:lineRule="exact"/>
        <w:rPr>
          <w:b/>
          <w:bCs/>
          <w:color w:val="000000" w:themeColor="text1"/>
          <w:sz w:val="24"/>
          <w:lang w:val="zh-CN"/>
        </w:rPr>
      </w:pPr>
      <w:r>
        <w:rPr>
          <w:rFonts w:hint="eastAsia"/>
          <w:b/>
          <w:bCs/>
          <w:color w:val="000000" w:themeColor="text1"/>
          <w:sz w:val="24"/>
          <w:lang w:val="zh-CN"/>
        </w:rPr>
        <w:t>二、商务要求</w:t>
      </w:r>
    </w:p>
    <w:p>
      <w:pPr>
        <w:pStyle w:val="2"/>
        <w:spacing w:line="360" w:lineRule="auto"/>
        <w:ind w:left="2080" w:hanging="2080" w:hangingChars="800"/>
      </w:pPr>
      <w:r>
        <w:rPr>
          <w:rFonts w:hint="eastAsia"/>
        </w:rPr>
        <w:t>1、</w:t>
      </w:r>
      <w:r>
        <w:t>周期要求</w:t>
      </w:r>
      <w:r>
        <w:rPr>
          <w:rFonts w:hint="eastAsia"/>
        </w:rPr>
        <w:t>：签订合同后21个日历天内完成咨询成果文件。</w:t>
      </w:r>
    </w:p>
    <w:p>
      <w:pPr>
        <w:pStyle w:val="2"/>
        <w:spacing w:line="360" w:lineRule="auto"/>
        <w:ind w:left="2080" w:hanging="2080" w:hangingChars="800"/>
      </w:pPr>
      <w:r>
        <w:rPr>
          <w:rFonts w:hint="eastAsia"/>
        </w:rPr>
        <w:t>2、质量标准：工程造价咨询成果文件质量标准应符合：2013版《建设工</w:t>
      </w:r>
    </w:p>
    <w:p>
      <w:pPr>
        <w:pStyle w:val="2"/>
        <w:spacing w:line="360" w:lineRule="auto"/>
        <w:ind w:left="2080" w:hanging="2080" w:hangingChars="800"/>
      </w:pPr>
      <w:r>
        <w:rPr>
          <w:rFonts w:hint="eastAsia"/>
        </w:rPr>
        <w:t>程工程量清单计价规范》</w:t>
      </w:r>
    </w:p>
    <w:p>
      <w:pPr>
        <w:spacing w:line="360" w:lineRule="auto"/>
        <w:rPr>
          <w:bCs/>
          <w:spacing w:val="10"/>
          <w:kern w:val="0"/>
          <w:sz w:val="24"/>
        </w:rPr>
      </w:pPr>
      <w:r>
        <w:rPr>
          <w:rFonts w:hint="eastAsia"/>
          <w:bCs/>
          <w:spacing w:val="10"/>
          <w:kern w:val="0"/>
          <w:sz w:val="24"/>
        </w:rPr>
        <w:t>3、报价要求：不得超过或等于拦标价。最终报价单中标明的价格在合同执行过程中是固定不变的，不得以任何理由予以变更。只允许有一个报价，任何有选择的报价将不予接受。供应商应根据服务要求进行报价。</w:t>
      </w:r>
    </w:p>
    <w:p>
      <w:pPr>
        <w:spacing w:line="360" w:lineRule="auto"/>
        <w:rPr>
          <w:bCs/>
          <w:spacing w:val="10"/>
          <w:kern w:val="0"/>
          <w:sz w:val="24"/>
        </w:rPr>
      </w:pPr>
      <w:r>
        <w:rPr>
          <w:rFonts w:hint="eastAsia"/>
          <w:bCs/>
          <w:spacing w:val="10"/>
          <w:kern w:val="0"/>
          <w:sz w:val="24"/>
        </w:rPr>
        <w:t>4、付款方式：咨询成果文件完成后一次性支付合同价款。</w:t>
      </w:r>
    </w:p>
    <w:p>
      <w:pPr>
        <w:pStyle w:val="2"/>
        <w:spacing w:line="360" w:lineRule="auto"/>
      </w:pPr>
    </w:p>
    <w:p>
      <w:pPr>
        <w:pStyle w:val="2"/>
        <w:spacing w:line="360" w:lineRule="auto"/>
        <w:rPr>
          <w:bCs w:val="0"/>
          <w:color w:val="FF0000"/>
          <w:spacing w:val="0"/>
          <w:kern w:val="2"/>
        </w:rPr>
      </w:pPr>
      <w:r>
        <w:rPr>
          <w:bCs w:val="0"/>
          <w:color w:val="FF0000"/>
          <w:spacing w:val="0"/>
          <w:kern w:val="2"/>
        </w:rPr>
        <w:br w:type="page"/>
      </w:r>
    </w:p>
    <w:p>
      <w:pPr>
        <w:adjustRightInd w:val="0"/>
        <w:snapToGrid w:val="0"/>
        <w:spacing w:line="360" w:lineRule="auto"/>
        <w:jc w:val="center"/>
        <w:outlineLvl w:val="0"/>
        <w:rPr>
          <w:rFonts w:ascii="Times New Roman" w:hAnsi="Times New Roman" w:cs="Times New Roman"/>
          <w:b/>
          <w:sz w:val="36"/>
          <w:szCs w:val="36"/>
        </w:rPr>
      </w:pPr>
      <w:r>
        <w:rPr>
          <w:rFonts w:ascii="Times New Roman" w:hAnsi="Times New Roman" w:cs="Times New Roman"/>
          <w:b/>
          <w:sz w:val="36"/>
          <w:szCs w:val="36"/>
        </w:rPr>
        <w:t>第四章  评审办法及评分标准</w:t>
      </w:r>
    </w:p>
    <w:p>
      <w:pPr>
        <w:pStyle w:val="9"/>
        <w:spacing w:line="500" w:lineRule="exact"/>
        <w:ind w:firstLine="480" w:firstLineChars="200"/>
        <w:rPr>
          <w:rFonts w:ascii="Times New Roman" w:hAnsi="Times New Roman"/>
          <w:color w:val="000000" w:themeColor="text1"/>
          <w:sz w:val="24"/>
          <w:szCs w:val="24"/>
        </w:rPr>
      </w:pPr>
      <w:r>
        <w:rPr>
          <w:rFonts w:hint="eastAsia" w:ascii="Times New Roman" w:hAnsi="Times New Roman"/>
          <w:color w:val="000000" w:themeColor="text1"/>
          <w:sz w:val="24"/>
          <w:szCs w:val="24"/>
        </w:rPr>
        <w:t>根据《中华人民共和国政府采购法》、《中华人民共和国政府采购法实施条例》、《政府采购竞争性磋商采购方式管理暂行办法》及省、市有关规定，磋商小组成员按照客观、公正、谨慎的原则，根据采购文件规定的评审程序、评审方法和评审标准进行独立评审，确定成交供应商。</w:t>
      </w:r>
    </w:p>
    <w:p>
      <w:pPr>
        <w:pStyle w:val="9"/>
        <w:spacing w:line="500" w:lineRule="exact"/>
        <w:ind w:firstLine="480" w:firstLineChars="200"/>
        <w:rPr>
          <w:rFonts w:ascii="Times New Roman" w:hAnsi="Times New Roman"/>
          <w:color w:val="000000" w:themeColor="text1"/>
          <w:sz w:val="24"/>
          <w:szCs w:val="24"/>
        </w:rPr>
      </w:pPr>
      <w:r>
        <w:rPr>
          <w:rFonts w:hint="eastAsia" w:ascii="Times New Roman" w:hAnsi="Times New Roman"/>
          <w:color w:val="000000" w:themeColor="text1"/>
          <w:sz w:val="24"/>
          <w:szCs w:val="24"/>
        </w:rPr>
        <w:t>本次采购遵循公平竞争原则、公正原则和诚实信用原则。</w:t>
      </w:r>
    </w:p>
    <w:p>
      <w:pPr>
        <w:adjustRightInd w:val="0"/>
        <w:snapToGrid w:val="0"/>
        <w:spacing w:line="360" w:lineRule="auto"/>
        <w:rPr>
          <w:b/>
          <w:bCs/>
          <w:sz w:val="24"/>
          <w:lang w:val="zh-CN"/>
        </w:rPr>
      </w:pPr>
      <w:r>
        <w:rPr>
          <w:rFonts w:hint="eastAsia"/>
          <w:b/>
          <w:bCs/>
          <w:sz w:val="24"/>
          <w:lang w:val="zh-CN"/>
        </w:rPr>
        <w:t>（一）评审方法</w:t>
      </w:r>
    </w:p>
    <w:p>
      <w:pPr>
        <w:adjustRightInd w:val="0"/>
        <w:snapToGrid w:val="0"/>
        <w:spacing w:line="360" w:lineRule="auto"/>
        <w:ind w:firstLine="480" w:firstLineChars="200"/>
        <w:rPr>
          <w:bCs/>
          <w:sz w:val="24"/>
          <w:lang w:val="zh-CN"/>
        </w:rPr>
      </w:pPr>
      <w:r>
        <w:rPr>
          <w:rFonts w:hint="eastAsia"/>
          <w:bCs/>
          <w:sz w:val="24"/>
          <w:lang w:val="zh-CN"/>
        </w:rPr>
        <w:t>本次评审采用综合评分法。即满分</w:t>
      </w:r>
      <w:r>
        <w:rPr>
          <w:bCs/>
          <w:sz w:val="24"/>
          <w:lang w:val="zh-CN"/>
        </w:rPr>
        <w:t>100</w:t>
      </w:r>
      <w:r>
        <w:rPr>
          <w:rFonts w:hint="eastAsia"/>
          <w:bCs/>
          <w:sz w:val="24"/>
          <w:lang w:val="zh-CN"/>
        </w:rPr>
        <w:t>分，其中商务服务占</w:t>
      </w:r>
      <w:r>
        <w:rPr>
          <w:rFonts w:hint="eastAsia"/>
          <w:bCs/>
          <w:sz w:val="24"/>
        </w:rPr>
        <w:t>25</w:t>
      </w:r>
      <w:r>
        <w:rPr>
          <w:rFonts w:hint="eastAsia"/>
          <w:bCs/>
          <w:sz w:val="24"/>
          <w:lang w:val="zh-CN"/>
        </w:rPr>
        <w:t>％，技术评议占</w:t>
      </w:r>
      <w:r>
        <w:rPr>
          <w:rFonts w:hint="eastAsia"/>
          <w:bCs/>
          <w:sz w:val="24"/>
        </w:rPr>
        <w:t>55</w:t>
      </w:r>
      <w:r>
        <w:rPr>
          <w:rFonts w:hint="eastAsia"/>
          <w:bCs/>
          <w:sz w:val="24"/>
          <w:lang w:val="zh-CN"/>
        </w:rPr>
        <w:t>％，报价占2</w:t>
      </w:r>
      <w:r>
        <w:rPr>
          <w:bCs/>
          <w:sz w:val="24"/>
          <w:lang w:val="zh-CN"/>
        </w:rPr>
        <w:t>0%</w:t>
      </w:r>
      <w:r>
        <w:rPr>
          <w:rFonts w:hint="eastAsia"/>
          <w:bCs/>
          <w:sz w:val="24"/>
          <w:lang w:val="zh-CN"/>
        </w:rPr>
        <w:t>。</w:t>
      </w:r>
    </w:p>
    <w:p>
      <w:pPr>
        <w:adjustRightInd w:val="0"/>
        <w:snapToGrid w:val="0"/>
        <w:spacing w:line="360" w:lineRule="auto"/>
        <w:rPr>
          <w:b/>
          <w:bCs/>
          <w:sz w:val="24"/>
          <w:lang w:val="zh-CN"/>
        </w:rPr>
      </w:pPr>
      <w:r>
        <w:rPr>
          <w:rFonts w:hint="eastAsia"/>
          <w:b/>
          <w:bCs/>
          <w:sz w:val="24"/>
          <w:lang w:val="zh-CN"/>
        </w:rPr>
        <w:t>（二）评审步骤</w:t>
      </w:r>
    </w:p>
    <w:p>
      <w:pPr>
        <w:adjustRightInd w:val="0"/>
        <w:snapToGrid w:val="0"/>
        <w:spacing w:line="360" w:lineRule="auto"/>
        <w:rPr>
          <w:bCs/>
          <w:sz w:val="24"/>
          <w:lang w:val="zh-CN"/>
        </w:rPr>
      </w:pPr>
      <w:r>
        <w:rPr>
          <w:rFonts w:hint="eastAsia"/>
          <w:bCs/>
          <w:sz w:val="24"/>
          <w:lang w:val="zh-CN"/>
        </w:rPr>
        <w:t>磋商小组对响应文件的评审分为资格性符合性检查、商务服务评议和价格评议：</w:t>
      </w:r>
    </w:p>
    <w:p>
      <w:pPr>
        <w:adjustRightInd w:val="0"/>
        <w:snapToGrid w:val="0"/>
        <w:spacing w:line="360" w:lineRule="auto"/>
        <w:rPr>
          <w:bCs/>
          <w:sz w:val="24"/>
          <w:lang w:val="zh-CN"/>
        </w:rPr>
      </w:pPr>
      <w:r>
        <w:rPr>
          <w:bCs/>
          <w:sz w:val="24"/>
          <w:lang w:val="zh-CN"/>
        </w:rPr>
        <w:t>1.</w:t>
      </w:r>
      <w:r>
        <w:rPr>
          <w:rFonts w:hint="eastAsia"/>
          <w:bCs/>
          <w:sz w:val="24"/>
          <w:lang w:val="zh-CN"/>
        </w:rPr>
        <w:t>资格性符合性检查表</w:t>
      </w:r>
    </w:p>
    <w:p>
      <w:pPr>
        <w:adjustRightInd w:val="0"/>
        <w:snapToGrid w:val="0"/>
        <w:spacing w:line="360" w:lineRule="auto"/>
        <w:ind w:firstLine="480" w:firstLineChars="200"/>
        <w:rPr>
          <w:bCs/>
          <w:sz w:val="24"/>
          <w:lang w:val="zh-CN"/>
        </w:rPr>
      </w:pPr>
      <w:r>
        <w:rPr>
          <w:rFonts w:hint="eastAsia"/>
          <w:bCs/>
          <w:sz w:val="24"/>
          <w:lang w:val="zh-CN"/>
        </w:rPr>
        <w:t>磋商小组验证各供应商代表或委托授权人的身份。供应商代表或委托授权人身份与响应文件不符的、响应文件未按要求加盖印章和签字的，磋商小组有权拒绝该供应商参加磋商。</w:t>
      </w:r>
    </w:p>
    <w:p>
      <w:pPr>
        <w:adjustRightInd w:val="0"/>
        <w:snapToGrid w:val="0"/>
        <w:spacing w:line="360" w:lineRule="auto"/>
        <w:rPr>
          <w:bCs/>
          <w:sz w:val="24"/>
          <w:lang w:val="zh-CN"/>
        </w:rPr>
      </w:pPr>
      <w:r>
        <w:rPr>
          <w:bCs/>
          <w:sz w:val="24"/>
          <w:lang w:val="zh-CN"/>
        </w:rPr>
        <w:t>2.</w:t>
      </w:r>
      <w:r>
        <w:rPr>
          <w:rFonts w:hint="eastAsia"/>
          <w:bCs/>
          <w:sz w:val="24"/>
          <w:lang w:val="zh-CN"/>
        </w:rPr>
        <w:t>商务服务评议（占</w:t>
      </w:r>
      <w:r>
        <w:rPr>
          <w:rFonts w:hint="eastAsia"/>
          <w:bCs/>
          <w:sz w:val="24"/>
        </w:rPr>
        <w:t>25</w:t>
      </w:r>
      <w:r>
        <w:rPr>
          <w:bCs/>
          <w:sz w:val="24"/>
          <w:lang w:val="zh-CN"/>
        </w:rPr>
        <w:t>%</w:t>
      </w:r>
      <w:r>
        <w:rPr>
          <w:rFonts w:hint="eastAsia"/>
          <w:bCs/>
          <w:sz w:val="24"/>
          <w:lang w:val="zh-CN"/>
        </w:rPr>
        <w:t>）</w:t>
      </w:r>
    </w:p>
    <w:p>
      <w:pPr>
        <w:adjustRightInd w:val="0"/>
        <w:snapToGrid w:val="0"/>
        <w:spacing w:line="360" w:lineRule="auto"/>
        <w:ind w:firstLine="480" w:firstLineChars="200"/>
        <w:rPr>
          <w:bCs/>
          <w:sz w:val="24"/>
          <w:lang w:val="zh-CN"/>
        </w:rPr>
      </w:pPr>
      <w:r>
        <w:rPr>
          <w:rFonts w:hint="eastAsia"/>
          <w:bCs/>
          <w:sz w:val="24"/>
          <w:lang w:val="zh-CN"/>
        </w:rPr>
        <w:t>磋商小组依据“商务服务评分表”中的分值及标准进行评分。</w:t>
      </w:r>
    </w:p>
    <w:p>
      <w:pPr>
        <w:adjustRightInd w:val="0"/>
        <w:snapToGrid w:val="0"/>
        <w:spacing w:line="360" w:lineRule="auto"/>
        <w:rPr>
          <w:bCs/>
          <w:sz w:val="24"/>
          <w:lang w:val="zh-CN"/>
        </w:rPr>
      </w:pPr>
      <w:r>
        <w:rPr>
          <w:bCs/>
          <w:sz w:val="24"/>
          <w:lang w:val="zh-CN"/>
        </w:rPr>
        <w:t>3.</w:t>
      </w:r>
      <w:r>
        <w:rPr>
          <w:rFonts w:hint="eastAsia"/>
          <w:bCs/>
          <w:sz w:val="24"/>
          <w:lang w:val="zh-CN"/>
        </w:rPr>
        <w:t>技术评议（占</w:t>
      </w:r>
      <w:r>
        <w:rPr>
          <w:rFonts w:hint="eastAsia"/>
          <w:bCs/>
          <w:sz w:val="24"/>
        </w:rPr>
        <w:t>55</w:t>
      </w:r>
      <w:r>
        <w:rPr>
          <w:bCs/>
          <w:sz w:val="24"/>
          <w:lang w:val="zh-CN"/>
        </w:rPr>
        <w:t>%</w:t>
      </w:r>
      <w:r>
        <w:rPr>
          <w:rFonts w:hint="eastAsia"/>
          <w:bCs/>
          <w:sz w:val="24"/>
          <w:lang w:val="zh-CN"/>
        </w:rPr>
        <w:t>）</w:t>
      </w:r>
    </w:p>
    <w:p>
      <w:pPr>
        <w:adjustRightInd w:val="0"/>
        <w:snapToGrid w:val="0"/>
        <w:spacing w:line="360" w:lineRule="auto"/>
        <w:ind w:firstLine="480" w:firstLineChars="200"/>
        <w:rPr>
          <w:bCs/>
          <w:sz w:val="24"/>
          <w:lang w:val="zh-CN"/>
        </w:rPr>
      </w:pPr>
      <w:r>
        <w:rPr>
          <w:rFonts w:hint="eastAsia"/>
          <w:bCs/>
          <w:sz w:val="24"/>
          <w:lang w:val="zh-CN"/>
        </w:rPr>
        <w:t>磋商小组依据“服务评分表”中的分值及标准进行评分。</w:t>
      </w:r>
    </w:p>
    <w:p>
      <w:pPr>
        <w:adjustRightInd w:val="0"/>
        <w:snapToGrid w:val="0"/>
        <w:spacing w:line="360" w:lineRule="auto"/>
        <w:rPr>
          <w:bCs/>
          <w:sz w:val="24"/>
          <w:lang w:val="zh-CN"/>
        </w:rPr>
      </w:pPr>
      <w:r>
        <w:rPr>
          <w:bCs/>
          <w:sz w:val="24"/>
          <w:lang w:val="zh-CN"/>
        </w:rPr>
        <w:t>4.</w:t>
      </w:r>
      <w:r>
        <w:rPr>
          <w:rFonts w:hint="eastAsia"/>
          <w:bCs/>
          <w:sz w:val="24"/>
          <w:lang w:val="zh-CN"/>
        </w:rPr>
        <w:t>价格评议（占</w:t>
      </w:r>
      <w:r>
        <w:rPr>
          <w:rFonts w:hint="eastAsia"/>
          <w:bCs/>
          <w:sz w:val="24"/>
        </w:rPr>
        <w:t>2</w:t>
      </w:r>
      <w:r>
        <w:rPr>
          <w:bCs/>
          <w:sz w:val="24"/>
          <w:lang w:val="zh-CN"/>
        </w:rPr>
        <w:t>0%</w:t>
      </w:r>
      <w:r>
        <w:rPr>
          <w:rFonts w:hint="eastAsia"/>
          <w:bCs/>
          <w:sz w:val="24"/>
          <w:lang w:val="zh-CN"/>
        </w:rPr>
        <w:t>）</w:t>
      </w:r>
    </w:p>
    <w:p>
      <w:pPr>
        <w:adjustRightInd w:val="0"/>
        <w:snapToGrid w:val="0"/>
        <w:spacing w:line="360" w:lineRule="auto"/>
        <w:ind w:firstLine="480" w:firstLineChars="200"/>
        <w:rPr>
          <w:bCs/>
          <w:sz w:val="24"/>
          <w:lang w:val="zh-CN"/>
        </w:rPr>
      </w:pPr>
      <w:r>
        <w:rPr>
          <w:rFonts w:hint="eastAsia"/>
          <w:bCs/>
          <w:sz w:val="24"/>
          <w:lang w:val="zh-CN"/>
        </w:rPr>
        <w:t>价格分采用低价优先法计算，即满足磋商文件要求且最后报价最低的供应商的价格为磋商基准价，其价格分为满分。其他供应商的价格分统一按照下列公式计算：</w:t>
      </w:r>
    </w:p>
    <w:p>
      <w:pPr>
        <w:adjustRightInd w:val="0"/>
        <w:snapToGrid w:val="0"/>
        <w:spacing w:line="360" w:lineRule="auto"/>
        <w:ind w:firstLine="480" w:firstLineChars="200"/>
        <w:rPr>
          <w:bCs/>
          <w:sz w:val="24"/>
          <w:lang w:val="zh-CN"/>
        </w:rPr>
      </w:pPr>
      <w:r>
        <w:rPr>
          <w:rFonts w:hint="eastAsia"/>
          <w:bCs/>
          <w:sz w:val="24"/>
          <w:lang w:val="zh-CN"/>
        </w:rPr>
        <w:t>磋商报价得分</w:t>
      </w:r>
      <w:r>
        <w:rPr>
          <w:bCs/>
          <w:sz w:val="24"/>
          <w:lang w:val="zh-CN"/>
        </w:rPr>
        <w:t>=</w:t>
      </w:r>
      <w:r>
        <w:rPr>
          <w:rFonts w:hint="eastAsia"/>
          <w:bCs/>
          <w:sz w:val="24"/>
          <w:lang w:val="zh-CN"/>
        </w:rPr>
        <w:t>（磋商基准价</w:t>
      </w:r>
      <w:r>
        <w:rPr>
          <w:bCs/>
          <w:sz w:val="24"/>
          <w:lang w:val="zh-CN"/>
        </w:rPr>
        <w:t>/</w:t>
      </w:r>
      <w:r>
        <w:rPr>
          <w:rFonts w:hint="eastAsia"/>
          <w:bCs/>
          <w:sz w:val="24"/>
          <w:lang w:val="zh-CN"/>
        </w:rPr>
        <w:t>最后磋商报价）×2</w:t>
      </w:r>
      <w:r>
        <w:rPr>
          <w:bCs/>
          <w:sz w:val="24"/>
          <w:lang w:val="zh-CN"/>
        </w:rPr>
        <w:t>0%</w:t>
      </w:r>
      <w:r>
        <w:rPr>
          <w:rFonts w:hint="eastAsia"/>
          <w:bCs/>
          <w:sz w:val="24"/>
          <w:lang w:val="zh-CN"/>
        </w:rPr>
        <w:t>×</w:t>
      </w:r>
      <w:r>
        <w:rPr>
          <w:bCs/>
          <w:sz w:val="24"/>
          <w:lang w:val="zh-CN"/>
        </w:rPr>
        <w:t>100</w:t>
      </w:r>
    </w:p>
    <w:p>
      <w:pPr>
        <w:adjustRightInd w:val="0"/>
        <w:snapToGrid w:val="0"/>
        <w:spacing w:line="360" w:lineRule="auto"/>
        <w:rPr>
          <w:bCs/>
          <w:sz w:val="24"/>
          <w:lang w:val="zh-CN"/>
        </w:rPr>
      </w:pPr>
      <w:r>
        <w:rPr>
          <w:bCs/>
          <w:sz w:val="24"/>
          <w:lang w:val="zh-CN"/>
        </w:rPr>
        <w:t>5.</w:t>
      </w:r>
      <w:r>
        <w:rPr>
          <w:rFonts w:hint="eastAsia"/>
          <w:bCs/>
          <w:sz w:val="24"/>
          <w:lang w:val="zh-CN"/>
        </w:rPr>
        <w:t>推荐成交候选供应商</w:t>
      </w:r>
    </w:p>
    <w:p>
      <w:pPr>
        <w:adjustRightInd w:val="0"/>
        <w:snapToGrid w:val="0"/>
        <w:spacing w:line="360" w:lineRule="auto"/>
        <w:ind w:firstLine="480" w:firstLineChars="200"/>
        <w:rPr>
          <w:bCs/>
          <w:sz w:val="24"/>
          <w:lang w:val="zh-CN"/>
        </w:rPr>
      </w:pPr>
      <w:r>
        <w:rPr>
          <w:rFonts w:hint="eastAsia"/>
          <w:bCs/>
          <w:sz w:val="24"/>
          <w:lang w:val="zh-CN"/>
        </w:rPr>
        <w:t>评磋商小组应当根据综合评分情况，按照评审得分由高到低顺序推荐</w:t>
      </w:r>
      <w:r>
        <w:rPr>
          <w:bCs/>
          <w:sz w:val="24"/>
          <w:lang w:val="zh-CN"/>
        </w:rPr>
        <w:t>3</w:t>
      </w:r>
      <w:r>
        <w:rPr>
          <w:rFonts w:hint="eastAsia"/>
          <w:bCs/>
          <w:sz w:val="24"/>
          <w:lang w:val="zh-CN"/>
        </w:rPr>
        <w:t>名以上成交候选供应商，并编写评审报告。评审得分相同的，按照最后报价由低到高的顺序推荐。评审得分且最后报价相同的，按照技术指标优劣顺序推荐。</w:t>
      </w:r>
    </w:p>
    <w:p>
      <w:pPr>
        <w:adjustRightInd w:val="0"/>
        <w:snapToGrid w:val="0"/>
        <w:spacing w:line="360" w:lineRule="auto"/>
        <w:jc w:val="left"/>
        <w:outlineLvl w:val="0"/>
        <w:rPr>
          <w:sz w:val="32"/>
          <w:szCs w:val="32"/>
        </w:rPr>
      </w:pPr>
      <w:r>
        <w:rPr>
          <w:rFonts w:hint="eastAsia"/>
          <w:b/>
          <w:sz w:val="32"/>
          <w:szCs w:val="36"/>
        </w:rPr>
        <w:t xml:space="preserve">            </w:t>
      </w:r>
      <w:r>
        <w:rPr>
          <w:rFonts w:hint="eastAsia"/>
          <w:sz w:val="32"/>
          <w:szCs w:val="32"/>
        </w:rPr>
        <w:t xml:space="preserve">   </w:t>
      </w:r>
    </w:p>
    <w:p>
      <w:pPr>
        <w:adjustRightInd w:val="0"/>
        <w:snapToGrid w:val="0"/>
        <w:spacing w:line="360" w:lineRule="auto"/>
        <w:jc w:val="left"/>
        <w:outlineLvl w:val="0"/>
        <w:rPr>
          <w:b/>
          <w:sz w:val="32"/>
          <w:szCs w:val="32"/>
        </w:rPr>
      </w:pPr>
      <w:r>
        <w:rPr>
          <w:rFonts w:hint="eastAsia"/>
          <w:sz w:val="32"/>
          <w:szCs w:val="32"/>
        </w:rPr>
        <w:t xml:space="preserve">   </w:t>
      </w:r>
      <w:r>
        <w:rPr>
          <w:rFonts w:hint="eastAsia"/>
          <w:b/>
          <w:sz w:val="32"/>
          <w:szCs w:val="32"/>
        </w:rPr>
        <w:t xml:space="preserve">   </w:t>
      </w:r>
      <w:r>
        <w:rPr>
          <w:b/>
          <w:sz w:val="32"/>
          <w:szCs w:val="32"/>
        </w:rPr>
        <w:t>评分标</w:t>
      </w:r>
      <w:r>
        <w:rPr>
          <w:rFonts w:hint="eastAsia"/>
          <w:b/>
          <w:sz w:val="32"/>
          <w:szCs w:val="32"/>
        </w:rPr>
        <w:t>准</w:t>
      </w:r>
    </w:p>
    <w:tbl>
      <w:tblPr>
        <w:tblStyle w:val="12"/>
        <w:tblW w:w="91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8"/>
        <w:gridCol w:w="1595"/>
        <w:gridCol w:w="982"/>
        <w:gridCol w:w="4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608" w:type="dxa"/>
            <w:noWrap/>
            <w:vAlign w:val="center"/>
          </w:tcPr>
          <w:p>
            <w:pPr>
              <w:spacing w:line="360" w:lineRule="auto"/>
              <w:jc w:val="center"/>
            </w:pPr>
            <w:r>
              <w:rPr>
                <w:rFonts w:hint="eastAsia" w:ascii="宋体" w:hAnsi="宋体"/>
                <w:b/>
                <w:bCs/>
                <w:sz w:val="24"/>
              </w:rPr>
              <w:t>评分总项</w:t>
            </w:r>
          </w:p>
        </w:tc>
        <w:tc>
          <w:tcPr>
            <w:tcW w:w="1595" w:type="dxa"/>
            <w:noWrap/>
            <w:vAlign w:val="center"/>
          </w:tcPr>
          <w:p>
            <w:pPr>
              <w:spacing w:line="360" w:lineRule="auto"/>
              <w:jc w:val="center"/>
              <w:rPr>
                <w:rFonts w:ascii="宋体" w:hAnsi="宋体"/>
                <w:b/>
                <w:bCs/>
                <w:sz w:val="24"/>
              </w:rPr>
            </w:pPr>
            <w:r>
              <w:rPr>
                <w:rFonts w:hint="eastAsia" w:ascii="宋体" w:hAnsi="宋体"/>
                <w:b/>
                <w:bCs/>
                <w:sz w:val="24"/>
              </w:rPr>
              <w:t>评分子项</w:t>
            </w:r>
          </w:p>
        </w:tc>
        <w:tc>
          <w:tcPr>
            <w:tcW w:w="982" w:type="dxa"/>
            <w:noWrap/>
            <w:vAlign w:val="center"/>
          </w:tcPr>
          <w:p>
            <w:pPr>
              <w:spacing w:line="360" w:lineRule="auto"/>
              <w:jc w:val="center"/>
              <w:rPr>
                <w:rFonts w:ascii="宋体" w:hAnsi="宋体"/>
                <w:b/>
                <w:bCs/>
                <w:sz w:val="24"/>
              </w:rPr>
            </w:pPr>
            <w:r>
              <w:rPr>
                <w:rFonts w:hint="eastAsia" w:ascii="宋体" w:hAnsi="宋体"/>
                <w:b/>
                <w:bCs/>
                <w:sz w:val="24"/>
              </w:rPr>
              <w:t>分值</w:t>
            </w:r>
          </w:p>
        </w:tc>
        <w:tc>
          <w:tcPr>
            <w:tcW w:w="4993" w:type="dxa"/>
            <w:noWrap/>
            <w:vAlign w:val="center"/>
          </w:tcPr>
          <w:p>
            <w:pPr>
              <w:spacing w:line="360" w:lineRule="auto"/>
              <w:jc w:val="center"/>
              <w:rPr>
                <w:rFonts w:ascii="宋体" w:hAnsi="宋体"/>
                <w:b/>
                <w:bCs/>
                <w:sz w:val="24"/>
              </w:rPr>
            </w:pPr>
            <w:r>
              <w:rPr>
                <w:rFonts w:hint="eastAsia" w:ascii="宋体" w:hAnsi="宋体"/>
                <w:b/>
                <w:bCs/>
                <w:sz w:val="24"/>
              </w:rPr>
              <w:t>评       分     细     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4" w:hRule="atLeast"/>
        </w:trPr>
        <w:tc>
          <w:tcPr>
            <w:tcW w:w="1608" w:type="dxa"/>
            <w:noWrap/>
          </w:tcPr>
          <w:p>
            <w:pPr>
              <w:pStyle w:val="2"/>
              <w:jc w:val="center"/>
              <w:rPr>
                <w:bCs w:val="0"/>
                <w:color w:val="000000"/>
                <w:spacing w:val="0"/>
                <w:kern w:val="2"/>
              </w:rPr>
            </w:pPr>
          </w:p>
          <w:p>
            <w:pPr>
              <w:pStyle w:val="2"/>
              <w:jc w:val="center"/>
              <w:rPr>
                <w:bCs w:val="0"/>
                <w:color w:val="000000"/>
                <w:spacing w:val="0"/>
                <w:kern w:val="2"/>
              </w:rPr>
            </w:pPr>
          </w:p>
          <w:p>
            <w:pPr>
              <w:pStyle w:val="2"/>
              <w:jc w:val="center"/>
              <w:rPr>
                <w:bCs w:val="0"/>
                <w:color w:val="000000"/>
                <w:spacing w:val="0"/>
                <w:kern w:val="2"/>
              </w:rPr>
            </w:pPr>
          </w:p>
          <w:p>
            <w:pPr>
              <w:pStyle w:val="2"/>
              <w:jc w:val="center"/>
              <w:rPr>
                <w:bCs w:val="0"/>
                <w:color w:val="000000"/>
                <w:spacing w:val="0"/>
                <w:kern w:val="2"/>
              </w:rPr>
            </w:pPr>
            <w:r>
              <w:rPr>
                <w:rFonts w:hint="eastAsia"/>
                <w:bCs w:val="0"/>
                <w:color w:val="000000"/>
                <w:spacing w:val="0"/>
                <w:kern w:val="2"/>
              </w:rPr>
              <w:t>报价</w:t>
            </w:r>
          </w:p>
          <w:p>
            <w:pPr>
              <w:pStyle w:val="2"/>
              <w:jc w:val="center"/>
              <w:rPr>
                <w:bCs w:val="0"/>
                <w:color w:val="000000"/>
                <w:spacing w:val="0"/>
                <w:kern w:val="2"/>
              </w:rPr>
            </w:pPr>
            <w:r>
              <w:rPr>
                <w:rFonts w:hint="eastAsia"/>
                <w:bCs w:val="0"/>
                <w:color w:val="000000"/>
                <w:spacing w:val="0"/>
                <w:kern w:val="2"/>
              </w:rPr>
              <w:t>（20分）</w:t>
            </w:r>
          </w:p>
        </w:tc>
        <w:tc>
          <w:tcPr>
            <w:tcW w:w="1595" w:type="dxa"/>
            <w:noWrap/>
          </w:tcPr>
          <w:p>
            <w:pPr>
              <w:pStyle w:val="2"/>
              <w:jc w:val="center"/>
              <w:rPr>
                <w:bCs w:val="0"/>
                <w:color w:val="000000"/>
                <w:spacing w:val="0"/>
                <w:kern w:val="2"/>
              </w:rPr>
            </w:pPr>
          </w:p>
          <w:p>
            <w:pPr>
              <w:pStyle w:val="2"/>
              <w:jc w:val="center"/>
              <w:rPr>
                <w:bCs w:val="0"/>
                <w:color w:val="000000"/>
                <w:spacing w:val="0"/>
                <w:kern w:val="2"/>
              </w:rPr>
            </w:pPr>
          </w:p>
          <w:p>
            <w:pPr>
              <w:pStyle w:val="2"/>
              <w:jc w:val="center"/>
              <w:rPr>
                <w:bCs w:val="0"/>
                <w:color w:val="000000"/>
                <w:spacing w:val="0"/>
                <w:kern w:val="2"/>
              </w:rPr>
            </w:pPr>
          </w:p>
          <w:p>
            <w:pPr>
              <w:pStyle w:val="2"/>
              <w:jc w:val="center"/>
              <w:rPr>
                <w:bCs w:val="0"/>
                <w:color w:val="000000"/>
                <w:spacing w:val="0"/>
                <w:kern w:val="2"/>
              </w:rPr>
            </w:pPr>
            <w:r>
              <w:rPr>
                <w:rFonts w:hint="eastAsia"/>
                <w:bCs w:val="0"/>
                <w:color w:val="000000"/>
                <w:spacing w:val="0"/>
                <w:kern w:val="2"/>
              </w:rPr>
              <w:t>报价得分</w:t>
            </w:r>
          </w:p>
        </w:tc>
        <w:tc>
          <w:tcPr>
            <w:tcW w:w="982" w:type="dxa"/>
            <w:noWrap/>
            <w:vAlign w:val="center"/>
          </w:tcPr>
          <w:p>
            <w:pPr>
              <w:pStyle w:val="2"/>
              <w:spacing w:line="360" w:lineRule="auto"/>
              <w:jc w:val="center"/>
              <w:rPr>
                <w:bCs w:val="0"/>
                <w:color w:val="000000"/>
                <w:spacing w:val="0"/>
                <w:kern w:val="2"/>
              </w:rPr>
            </w:pPr>
            <w:r>
              <w:rPr>
                <w:rFonts w:hint="eastAsia"/>
                <w:bCs w:val="0"/>
                <w:color w:val="000000"/>
                <w:spacing w:val="0"/>
                <w:kern w:val="2"/>
              </w:rPr>
              <w:t>20</w:t>
            </w:r>
          </w:p>
        </w:tc>
        <w:tc>
          <w:tcPr>
            <w:tcW w:w="4993" w:type="dxa"/>
            <w:noWrap/>
          </w:tcPr>
          <w:p>
            <w:pPr>
              <w:pStyle w:val="2"/>
              <w:spacing w:line="276" w:lineRule="auto"/>
              <w:rPr>
                <w:bCs w:val="0"/>
                <w:color w:val="000000"/>
                <w:spacing w:val="0"/>
                <w:kern w:val="2"/>
              </w:rPr>
            </w:pPr>
            <w:r>
              <w:rPr>
                <w:rFonts w:hint="eastAsia"/>
                <w:bCs w:val="0"/>
                <w:color w:val="000000"/>
                <w:spacing w:val="0"/>
                <w:kern w:val="2"/>
              </w:rPr>
              <w:t>评标委员会只对符合性审查合格的投标文件进行价格评议，报价分采用低价优先法计算，即满足招标文件要求且投标价格（落实政府采购政策进行价格调整的，以调整后的价格计算）最低的投标报价为评标基准价，其价格分为满分。其他投标人的价格分按照下列公式计算：报价得分=(评标基准价／投标报价)×价格分。计算时保留两位小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1608" w:type="dxa"/>
            <w:noWrap/>
            <w:vAlign w:val="center"/>
          </w:tcPr>
          <w:p>
            <w:pPr>
              <w:pStyle w:val="2"/>
              <w:jc w:val="center"/>
              <w:rPr>
                <w:bCs w:val="0"/>
                <w:color w:val="000000"/>
                <w:spacing w:val="0"/>
                <w:kern w:val="2"/>
              </w:rPr>
            </w:pPr>
            <w:r>
              <w:rPr>
                <w:rFonts w:hint="eastAsia"/>
                <w:bCs w:val="0"/>
                <w:color w:val="000000"/>
                <w:spacing w:val="0"/>
                <w:kern w:val="2"/>
              </w:rPr>
              <w:t>技术部分</w:t>
            </w:r>
          </w:p>
          <w:p>
            <w:pPr>
              <w:pStyle w:val="2"/>
              <w:jc w:val="center"/>
              <w:rPr>
                <w:bCs w:val="0"/>
                <w:color w:val="000000"/>
                <w:spacing w:val="0"/>
                <w:kern w:val="2"/>
              </w:rPr>
            </w:pPr>
            <w:r>
              <w:rPr>
                <w:rFonts w:hint="eastAsia"/>
                <w:bCs w:val="0"/>
                <w:color w:val="000000"/>
                <w:spacing w:val="0"/>
                <w:kern w:val="2"/>
              </w:rPr>
              <w:t>（55分）</w:t>
            </w:r>
          </w:p>
        </w:tc>
        <w:tc>
          <w:tcPr>
            <w:tcW w:w="1595" w:type="dxa"/>
            <w:noWrap/>
            <w:vAlign w:val="center"/>
          </w:tcPr>
          <w:p>
            <w:pPr>
              <w:autoSpaceDE w:val="0"/>
              <w:autoSpaceDN w:val="0"/>
              <w:adjustRightInd w:val="0"/>
              <w:ind w:right="-20"/>
              <w:jc w:val="center"/>
              <w:rPr>
                <w:color w:val="000000"/>
                <w:sz w:val="24"/>
              </w:rPr>
            </w:pPr>
            <w:r>
              <w:rPr>
                <w:rFonts w:hint="eastAsia"/>
                <w:color w:val="000000"/>
                <w:sz w:val="24"/>
              </w:rPr>
              <w:t>造价咨询</w:t>
            </w:r>
          </w:p>
          <w:p>
            <w:pPr>
              <w:autoSpaceDE w:val="0"/>
              <w:autoSpaceDN w:val="0"/>
              <w:adjustRightInd w:val="0"/>
              <w:ind w:right="-20"/>
              <w:jc w:val="center"/>
              <w:rPr>
                <w:color w:val="000000"/>
                <w:sz w:val="24"/>
              </w:rPr>
            </w:pPr>
            <w:r>
              <w:rPr>
                <w:rFonts w:hint="eastAsia"/>
                <w:color w:val="000000"/>
                <w:sz w:val="24"/>
              </w:rPr>
              <w:t>方案</w:t>
            </w:r>
          </w:p>
        </w:tc>
        <w:tc>
          <w:tcPr>
            <w:tcW w:w="982" w:type="dxa"/>
            <w:noWrap/>
            <w:vAlign w:val="center"/>
          </w:tcPr>
          <w:p>
            <w:pPr>
              <w:tabs>
                <w:tab w:val="left" w:pos="460"/>
              </w:tabs>
              <w:autoSpaceDE w:val="0"/>
              <w:autoSpaceDN w:val="0"/>
              <w:adjustRightInd w:val="0"/>
              <w:ind w:right="-20"/>
              <w:jc w:val="center"/>
              <w:rPr>
                <w:color w:val="000000"/>
                <w:sz w:val="24"/>
              </w:rPr>
            </w:pPr>
            <w:r>
              <w:rPr>
                <w:rFonts w:hint="eastAsia"/>
                <w:color w:val="000000"/>
                <w:sz w:val="24"/>
              </w:rPr>
              <w:t>55</w:t>
            </w:r>
          </w:p>
        </w:tc>
        <w:tc>
          <w:tcPr>
            <w:tcW w:w="4993" w:type="dxa"/>
            <w:noWrap/>
            <w:vAlign w:val="center"/>
          </w:tcPr>
          <w:p>
            <w:pPr>
              <w:snapToGrid w:val="0"/>
              <w:spacing w:line="276" w:lineRule="auto"/>
              <w:rPr>
                <w:sz w:val="24"/>
              </w:rPr>
            </w:pPr>
            <w:r>
              <w:rPr>
                <w:rFonts w:hint="eastAsia"/>
                <w:sz w:val="24"/>
              </w:rPr>
              <w:t>招标人根据本项目的实际情况，针对投标人所提供的工作方案，包括：程序、质量控制、资料收集、信息反馈、沟通协调、进度保证、惩罚措施、服务承诺等。</w:t>
            </w:r>
          </w:p>
          <w:p>
            <w:pPr>
              <w:pStyle w:val="3"/>
              <w:spacing w:line="276" w:lineRule="auto"/>
              <w:ind w:firstLine="0"/>
              <w:rPr>
                <w:sz w:val="24"/>
                <w:szCs w:val="24"/>
              </w:rPr>
            </w:pPr>
            <w:r>
              <w:rPr>
                <w:rFonts w:hint="eastAsia"/>
                <w:sz w:val="24"/>
                <w:szCs w:val="24"/>
              </w:rPr>
              <w:t>①程序：对工程造价咨询工作依据及程序；科学、合理、针对性强得6-8分；合理、可行得3-5分；欠合理、基本可行得0-2分，缺项不得分；</w:t>
            </w:r>
          </w:p>
          <w:p>
            <w:pPr>
              <w:pStyle w:val="3"/>
              <w:spacing w:line="276" w:lineRule="auto"/>
              <w:ind w:firstLine="0"/>
              <w:rPr>
                <w:sz w:val="24"/>
                <w:szCs w:val="24"/>
              </w:rPr>
            </w:pPr>
            <w:r>
              <w:rPr>
                <w:rFonts w:hint="eastAsia"/>
                <w:sz w:val="24"/>
                <w:szCs w:val="24"/>
              </w:rPr>
              <w:t>②质量控制：对工程造价咨询工作的质量控制体系、质量控制措施、质量控制目标、质量控制承诺；科学、合理、针对性强得6-8分；合理、可行得3-5分；欠合理、基本可行得0-2分，缺项不得分；</w:t>
            </w:r>
          </w:p>
          <w:p>
            <w:pPr>
              <w:pStyle w:val="3"/>
              <w:spacing w:line="276" w:lineRule="auto"/>
              <w:ind w:firstLine="0"/>
              <w:rPr>
                <w:sz w:val="24"/>
                <w:szCs w:val="24"/>
              </w:rPr>
            </w:pPr>
            <w:r>
              <w:rPr>
                <w:rFonts w:hint="eastAsia"/>
                <w:sz w:val="24"/>
                <w:szCs w:val="24"/>
              </w:rPr>
              <w:t>③资料收集：对资料的收集、整理、分类、保管；科学、合理、针对性强得6-8分；合理、可行得3-5分；欠合理、基本可行得0-2分，缺项不得分；</w:t>
            </w:r>
          </w:p>
          <w:p>
            <w:pPr>
              <w:snapToGrid w:val="0"/>
              <w:spacing w:line="276" w:lineRule="auto"/>
              <w:rPr>
                <w:sz w:val="24"/>
              </w:rPr>
            </w:pPr>
            <w:r>
              <w:rPr>
                <w:rFonts w:hint="eastAsia"/>
                <w:sz w:val="24"/>
              </w:rPr>
              <w:t>④沟通协调和信息反馈：对沟通协调的工作任务、沟通协调及信息反馈的工作方法、内外部沟通协调和信息反馈的措施；科学、合理、针对性强得6-8分；合理、可行得3-5分；欠合理、基本可行得0-2分，缺项不得分；缺项不得分；</w:t>
            </w:r>
          </w:p>
          <w:p>
            <w:pPr>
              <w:snapToGrid w:val="0"/>
              <w:spacing w:line="276" w:lineRule="auto"/>
              <w:rPr>
                <w:sz w:val="24"/>
              </w:rPr>
            </w:pPr>
            <w:r>
              <w:rPr>
                <w:rFonts w:hint="eastAsia"/>
                <w:sz w:val="24"/>
              </w:rPr>
              <w:t>⑤进度保证：科学、合理、针对性强得6-8分；合理、可行得3-5分；欠合理、基本可行得0-2分，缺项不得分；</w:t>
            </w:r>
          </w:p>
          <w:p>
            <w:pPr>
              <w:snapToGrid w:val="0"/>
              <w:spacing w:line="276" w:lineRule="auto"/>
              <w:rPr>
                <w:sz w:val="24"/>
              </w:rPr>
            </w:pPr>
            <w:r>
              <w:rPr>
                <w:rFonts w:hint="eastAsia"/>
                <w:sz w:val="24"/>
              </w:rPr>
              <w:t>⑥惩罚措施：科学、合理、针对性强得6-8分；合理、可行得3-5分；欠合理、基本可行得0-2分，缺项不得分；</w:t>
            </w:r>
          </w:p>
          <w:p>
            <w:pPr>
              <w:autoSpaceDE w:val="0"/>
              <w:autoSpaceDN w:val="0"/>
              <w:adjustRightInd w:val="0"/>
              <w:spacing w:line="276" w:lineRule="auto"/>
              <w:ind w:right="-20"/>
              <w:jc w:val="left"/>
              <w:rPr>
                <w:color w:val="000000"/>
                <w:sz w:val="24"/>
              </w:rPr>
            </w:pPr>
            <w:r>
              <w:rPr>
                <w:rFonts w:hint="eastAsia"/>
                <w:sz w:val="24"/>
              </w:rPr>
              <w:t>⑦服务承诺：对人员配备、质量保证、保密承诺、履约承诺、响应时间、职业道德承诺、纪律承诺、违约承诺、廉洁自律承诺及内控方案、处罚措施；科学、合理、针对性强得6-7分；合理、可行得3-5分；欠合理、基本可行得0-2分。缺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1608" w:type="dxa"/>
            <w:vMerge w:val="restart"/>
            <w:tcBorders>
              <w:top w:val="single" w:color="auto" w:sz="4" w:space="0"/>
              <w:left w:val="single" w:color="auto" w:sz="4" w:space="0"/>
              <w:right w:val="single" w:color="auto" w:sz="4" w:space="0"/>
            </w:tcBorders>
            <w:noWrap/>
            <w:vAlign w:val="center"/>
          </w:tcPr>
          <w:p>
            <w:pPr>
              <w:pStyle w:val="2"/>
              <w:jc w:val="center"/>
              <w:rPr>
                <w:bCs w:val="0"/>
                <w:color w:val="000000"/>
                <w:spacing w:val="0"/>
                <w:kern w:val="2"/>
              </w:rPr>
            </w:pPr>
          </w:p>
          <w:p>
            <w:pPr>
              <w:pStyle w:val="2"/>
              <w:jc w:val="center"/>
              <w:rPr>
                <w:bCs w:val="0"/>
                <w:color w:val="000000"/>
                <w:spacing w:val="0"/>
                <w:kern w:val="2"/>
              </w:rPr>
            </w:pPr>
          </w:p>
          <w:p>
            <w:pPr>
              <w:pStyle w:val="2"/>
              <w:jc w:val="center"/>
              <w:rPr>
                <w:bCs w:val="0"/>
                <w:color w:val="000000"/>
                <w:spacing w:val="0"/>
                <w:kern w:val="2"/>
              </w:rPr>
            </w:pPr>
          </w:p>
          <w:p>
            <w:pPr>
              <w:pStyle w:val="2"/>
              <w:jc w:val="center"/>
              <w:rPr>
                <w:bCs w:val="0"/>
                <w:color w:val="000000"/>
                <w:spacing w:val="0"/>
                <w:kern w:val="2"/>
              </w:rPr>
            </w:pPr>
          </w:p>
          <w:p>
            <w:pPr>
              <w:pStyle w:val="2"/>
              <w:jc w:val="center"/>
              <w:rPr>
                <w:bCs w:val="0"/>
                <w:color w:val="000000"/>
                <w:spacing w:val="0"/>
                <w:kern w:val="2"/>
              </w:rPr>
            </w:pPr>
            <w:r>
              <w:rPr>
                <w:rFonts w:hint="eastAsia"/>
                <w:bCs w:val="0"/>
                <w:color w:val="000000"/>
                <w:spacing w:val="0"/>
                <w:kern w:val="2"/>
              </w:rPr>
              <w:t>商务部分</w:t>
            </w:r>
          </w:p>
          <w:p>
            <w:pPr>
              <w:pStyle w:val="2"/>
              <w:jc w:val="center"/>
              <w:rPr>
                <w:bCs w:val="0"/>
                <w:color w:val="000000"/>
                <w:spacing w:val="0"/>
                <w:kern w:val="2"/>
              </w:rPr>
            </w:pPr>
            <w:r>
              <w:rPr>
                <w:rFonts w:hint="eastAsia"/>
                <w:bCs w:val="0"/>
                <w:color w:val="000000"/>
                <w:spacing w:val="0"/>
                <w:kern w:val="2"/>
              </w:rPr>
              <w:t>（25分）</w:t>
            </w:r>
          </w:p>
          <w:p>
            <w:pPr>
              <w:pStyle w:val="2"/>
              <w:jc w:val="center"/>
              <w:rPr>
                <w:bCs w:val="0"/>
                <w:color w:val="000000"/>
                <w:spacing w:val="0"/>
                <w:kern w:val="2"/>
              </w:rPr>
            </w:pPr>
          </w:p>
        </w:tc>
        <w:tc>
          <w:tcPr>
            <w:tcW w:w="1595" w:type="dxa"/>
            <w:tcBorders>
              <w:top w:val="single" w:color="auto" w:sz="4" w:space="0"/>
              <w:left w:val="single" w:color="auto" w:sz="4" w:space="0"/>
              <w:right w:val="single" w:color="auto" w:sz="4" w:space="0"/>
            </w:tcBorders>
            <w:noWrap/>
            <w:vAlign w:val="center"/>
          </w:tcPr>
          <w:p>
            <w:pPr>
              <w:pStyle w:val="2"/>
              <w:jc w:val="center"/>
              <w:rPr>
                <w:bCs w:val="0"/>
                <w:color w:val="000000"/>
                <w:spacing w:val="0"/>
                <w:kern w:val="2"/>
              </w:rPr>
            </w:pPr>
            <w:r>
              <w:rPr>
                <w:rFonts w:hint="eastAsia"/>
                <w:bCs w:val="0"/>
                <w:color w:val="000000"/>
                <w:spacing w:val="0"/>
                <w:kern w:val="2"/>
              </w:rPr>
              <w:t>项目负责人</w:t>
            </w:r>
          </w:p>
        </w:tc>
        <w:tc>
          <w:tcPr>
            <w:tcW w:w="982" w:type="dxa"/>
            <w:tcBorders>
              <w:top w:val="single" w:color="auto" w:sz="4" w:space="0"/>
              <w:left w:val="single" w:color="auto" w:sz="4" w:space="0"/>
              <w:bottom w:val="single" w:color="auto" w:sz="4" w:space="0"/>
              <w:right w:val="single" w:color="auto" w:sz="4" w:space="0"/>
            </w:tcBorders>
            <w:noWrap/>
            <w:vAlign w:val="center"/>
          </w:tcPr>
          <w:p>
            <w:pPr>
              <w:pStyle w:val="2"/>
              <w:jc w:val="center"/>
              <w:rPr>
                <w:bCs w:val="0"/>
                <w:color w:val="000000"/>
                <w:spacing w:val="0"/>
                <w:kern w:val="2"/>
              </w:rPr>
            </w:pPr>
            <w:r>
              <w:rPr>
                <w:rFonts w:hint="eastAsia"/>
                <w:bCs w:val="0"/>
                <w:color w:val="000000"/>
                <w:spacing w:val="0"/>
                <w:kern w:val="2"/>
              </w:rPr>
              <w:t>3</w:t>
            </w:r>
          </w:p>
        </w:tc>
        <w:tc>
          <w:tcPr>
            <w:tcW w:w="4993" w:type="dxa"/>
            <w:tcBorders>
              <w:top w:val="single" w:color="auto" w:sz="4" w:space="0"/>
              <w:left w:val="single" w:color="auto" w:sz="4" w:space="0"/>
              <w:bottom w:val="single" w:color="auto" w:sz="4" w:space="0"/>
              <w:right w:val="single" w:color="auto" w:sz="4" w:space="0"/>
            </w:tcBorders>
            <w:noWrap/>
            <w:vAlign w:val="center"/>
          </w:tcPr>
          <w:p>
            <w:pPr>
              <w:spacing w:line="276" w:lineRule="auto"/>
              <w:jc w:val="left"/>
              <w:rPr>
                <w:rFonts w:ascii="宋体" w:hAnsi="宋体" w:cs="宋体"/>
                <w:bCs/>
                <w:color w:val="000000" w:themeColor="text1"/>
                <w:spacing w:val="10"/>
                <w:kern w:val="0"/>
                <w:sz w:val="24"/>
                <w:szCs w:val="21"/>
              </w:rPr>
            </w:pPr>
            <w:r>
              <w:rPr>
                <w:rFonts w:hint="eastAsia" w:ascii="宋体" w:hAnsi="宋体" w:cs="宋体"/>
                <w:bCs/>
                <w:color w:val="000000" w:themeColor="text1"/>
                <w:spacing w:val="10"/>
                <w:kern w:val="0"/>
                <w:sz w:val="24"/>
                <w:szCs w:val="21"/>
              </w:rPr>
              <w:t>具有10年及以上造价师执业资格的得3分；具有8年及以上造价师执业资格的得2分；（以注册证书初始注册时间为准）否则不得分（提供相关真彩扫描件并加盖公章）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1608" w:type="dxa"/>
            <w:vMerge w:val="continue"/>
            <w:tcBorders>
              <w:left w:val="single" w:color="auto" w:sz="4" w:space="0"/>
              <w:right w:val="single" w:color="auto" w:sz="4" w:space="0"/>
            </w:tcBorders>
            <w:noWrap/>
          </w:tcPr>
          <w:p>
            <w:pPr>
              <w:pStyle w:val="2"/>
              <w:jc w:val="both"/>
              <w:rPr>
                <w:bCs w:val="0"/>
                <w:color w:val="000000"/>
                <w:spacing w:val="0"/>
                <w:kern w:val="2"/>
              </w:rPr>
            </w:pPr>
          </w:p>
        </w:tc>
        <w:tc>
          <w:tcPr>
            <w:tcW w:w="1595" w:type="dxa"/>
            <w:tcBorders>
              <w:top w:val="single" w:color="auto" w:sz="4" w:space="0"/>
              <w:left w:val="single" w:color="auto" w:sz="4" w:space="0"/>
              <w:bottom w:val="single" w:color="auto" w:sz="4" w:space="0"/>
              <w:right w:val="single" w:color="auto" w:sz="4" w:space="0"/>
            </w:tcBorders>
            <w:noWrap/>
            <w:vAlign w:val="center"/>
          </w:tcPr>
          <w:p>
            <w:pPr>
              <w:pStyle w:val="2"/>
              <w:jc w:val="center"/>
              <w:rPr>
                <w:bCs w:val="0"/>
                <w:color w:val="000000"/>
                <w:spacing w:val="0"/>
                <w:kern w:val="2"/>
              </w:rPr>
            </w:pPr>
            <w:r>
              <w:rPr>
                <w:rFonts w:hint="eastAsia"/>
                <w:bCs w:val="0"/>
                <w:color w:val="000000"/>
                <w:spacing w:val="0"/>
                <w:kern w:val="2"/>
              </w:rPr>
              <w:t>项目人员</w:t>
            </w:r>
          </w:p>
        </w:tc>
        <w:tc>
          <w:tcPr>
            <w:tcW w:w="982" w:type="dxa"/>
            <w:tcBorders>
              <w:top w:val="single" w:color="auto" w:sz="4" w:space="0"/>
              <w:left w:val="single" w:color="auto" w:sz="4" w:space="0"/>
              <w:bottom w:val="single" w:color="auto" w:sz="4" w:space="0"/>
              <w:right w:val="single" w:color="auto" w:sz="4" w:space="0"/>
            </w:tcBorders>
            <w:noWrap/>
            <w:vAlign w:val="center"/>
          </w:tcPr>
          <w:p>
            <w:pPr>
              <w:pStyle w:val="2"/>
              <w:jc w:val="center"/>
              <w:rPr>
                <w:bCs w:val="0"/>
                <w:color w:val="000000"/>
                <w:spacing w:val="0"/>
                <w:kern w:val="2"/>
              </w:rPr>
            </w:pPr>
            <w:r>
              <w:rPr>
                <w:rFonts w:hint="eastAsia"/>
                <w:bCs w:val="0"/>
                <w:color w:val="000000"/>
                <w:spacing w:val="0"/>
                <w:kern w:val="2"/>
              </w:rPr>
              <w:t>6</w:t>
            </w:r>
          </w:p>
        </w:tc>
        <w:tc>
          <w:tcPr>
            <w:tcW w:w="4993" w:type="dxa"/>
            <w:tcBorders>
              <w:top w:val="single" w:color="auto" w:sz="4" w:space="0"/>
              <w:left w:val="single" w:color="auto" w:sz="4" w:space="0"/>
              <w:bottom w:val="single" w:color="auto" w:sz="4" w:space="0"/>
              <w:right w:val="single" w:color="auto" w:sz="4" w:space="0"/>
            </w:tcBorders>
            <w:noWrap/>
            <w:vAlign w:val="center"/>
          </w:tcPr>
          <w:p>
            <w:pPr>
              <w:spacing w:line="276" w:lineRule="auto"/>
              <w:jc w:val="left"/>
              <w:rPr>
                <w:rFonts w:ascii="宋体" w:hAnsi="宋体" w:cs="宋体"/>
                <w:bCs/>
                <w:color w:val="000000" w:themeColor="text1"/>
                <w:spacing w:val="10"/>
                <w:kern w:val="0"/>
                <w:sz w:val="24"/>
                <w:szCs w:val="21"/>
              </w:rPr>
            </w:pPr>
            <w:r>
              <w:rPr>
                <w:rFonts w:hint="eastAsia" w:ascii="宋体" w:hAnsi="宋体" w:cs="宋体"/>
                <w:bCs/>
                <w:color w:val="000000" w:themeColor="text1"/>
                <w:spacing w:val="10"/>
                <w:kern w:val="0"/>
                <w:sz w:val="24"/>
                <w:szCs w:val="21"/>
              </w:rPr>
              <w:t>拟派的项目成员（除项目负责人）每增加一名注册造价工程师，加2分，最多加6分；</w:t>
            </w:r>
          </w:p>
          <w:p>
            <w:pPr>
              <w:snapToGrid w:val="0"/>
              <w:spacing w:line="276" w:lineRule="auto"/>
              <w:ind w:left="260" w:hanging="260" w:hangingChars="100"/>
              <w:jc w:val="left"/>
              <w:rPr>
                <w:rFonts w:ascii="宋体" w:hAnsi="宋体" w:cs="宋体"/>
                <w:bCs/>
                <w:color w:val="000000" w:themeColor="text1"/>
                <w:spacing w:val="10"/>
                <w:kern w:val="0"/>
                <w:sz w:val="24"/>
                <w:szCs w:val="21"/>
              </w:rPr>
            </w:pPr>
            <w:r>
              <w:rPr>
                <w:rFonts w:hint="eastAsia" w:ascii="宋体" w:hAnsi="宋体" w:cs="宋体"/>
                <w:bCs/>
                <w:color w:val="000000" w:themeColor="text1"/>
                <w:spacing w:val="10"/>
                <w:kern w:val="0"/>
                <w:sz w:val="24"/>
                <w:szCs w:val="21"/>
              </w:rPr>
              <w:t>[拟派项目成员须提供人员相关证件及近三个月在本单位缴纳的社保发票及相关证明材料；（退休人员可提供退休证）] （提供相关真彩扫描件并加盖公章）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1608" w:type="dxa"/>
            <w:vMerge w:val="continue"/>
            <w:tcBorders>
              <w:left w:val="single" w:color="auto" w:sz="4" w:space="0"/>
              <w:right w:val="single" w:color="auto" w:sz="4" w:space="0"/>
            </w:tcBorders>
            <w:noWrap/>
          </w:tcPr>
          <w:p>
            <w:pPr>
              <w:pStyle w:val="2"/>
              <w:jc w:val="center"/>
              <w:rPr>
                <w:bCs w:val="0"/>
                <w:color w:val="000000"/>
                <w:spacing w:val="0"/>
                <w:kern w:val="2"/>
              </w:rPr>
            </w:pPr>
          </w:p>
        </w:tc>
        <w:tc>
          <w:tcPr>
            <w:tcW w:w="1595" w:type="dxa"/>
            <w:tcBorders>
              <w:top w:val="single" w:color="auto" w:sz="4" w:space="0"/>
              <w:bottom w:val="single" w:color="auto" w:sz="4" w:space="0"/>
            </w:tcBorders>
            <w:noWrap/>
            <w:vAlign w:val="center"/>
          </w:tcPr>
          <w:p>
            <w:pPr>
              <w:pStyle w:val="2"/>
              <w:jc w:val="center"/>
              <w:rPr>
                <w:bCs w:val="0"/>
                <w:color w:val="000000"/>
                <w:spacing w:val="0"/>
                <w:kern w:val="2"/>
              </w:rPr>
            </w:pPr>
            <w:r>
              <w:rPr>
                <w:rFonts w:hint="eastAsia"/>
                <w:bCs w:val="0"/>
                <w:color w:val="000000"/>
                <w:spacing w:val="0"/>
                <w:kern w:val="2"/>
              </w:rPr>
              <w:t>企业业绩</w:t>
            </w:r>
          </w:p>
        </w:tc>
        <w:tc>
          <w:tcPr>
            <w:tcW w:w="982" w:type="dxa"/>
            <w:tcBorders>
              <w:top w:val="single" w:color="auto" w:sz="4" w:space="0"/>
              <w:bottom w:val="single" w:color="auto" w:sz="4" w:space="0"/>
            </w:tcBorders>
            <w:noWrap/>
            <w:vAlign w:val="center"/>
          </w:tcPr>
          <w:p>
            <w:pPr>
              <w:pStyle w:val="2"/>
              <w:jc w:val="center"/>
              <w:rPr>
                <w:bCs w:val="0"/>
                <w:color w:val="000000"/>
                <w:spacing w:val="0"/>
                <w:kern w:val="2"/>
              </w:rPr>
            </w:pPr>
            <w:r>
              <w:rPr>
                <w:rFonts w:hint="eastAsia"/>
                <w:bCs w:val="0"/>
                <w:color w:val="000000"/>
                <w:spacing w:val="0"/>
                <w:kern w:val="2"/>
              </w:rPr>
              <w:t>8</w:t>
            </w:r>
          </w:p>
        </w:tc>
        <w:tc>
          <w:tcPr>
            <w:tcW w:w="4993" w:type="dxa"/>
            <w:tcBorders>
              <w:top w:val="single" w:color="auto" w:sz="4" w:space="0"/>
              <w:bottom w:val="single" w:color="auto" w:sz="4" w:space="0"/>
            </w:tcBorders>
            <w:noWrap/>
          </w:tcPr>
          <w:p>
            <w:pPr>
              <w:pStyle w:val="2"/>
              <w:spacing w:line="276" w:lineRule="auto"/>
              <w:jc w:val="both"/>
              <w:rPr>
                <w:bCs w:val="0"/>
                <w:color w:val="000000"/>
                <w:spacing w:val="0"/>
                <w:kern w:val="2"/>
              </w:rPr>
            </w:pPr>
            <w:r>
              <w:rPr>
                <w:rFonts w:hint="eastAsia" w:ascii="宋体" w:hAnsi="宋体" w:cs="宋体"/>
                <w:color w:val="000000" w:themeColor="text1"/>
                <w:szCs w:val="21"/>
              </w:rPr>
              <w:t>自投标截止日期前推五年以来承担过一个造价咨询合同金额40万元及以上类似业绩的得2分，满分8分。需提供合同或中标通知书，不提供的不得分。（</w:t>
            </w:r>
            <w:r>
              <w:rPr>
                <w:rFonts w:hint="eastAsia"/>
                <w:color w:val="000000"/>
              </w:rPr>
              <w:t>提供相关真彩扫描件并加盖公章）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2" w:hRule="atLeast"/>
        </w:trPr>
        <w:tc>
          <w:tcPr>
            <w:tcW w:w="1608" w:type="dxa"/>
            <w:vMerge w:val="continue"/>
            <w:tcBorders>
              <w:left w:val="single" w:color="auto" w:sz="4" w:space="0"/>
              <w:right w:val="single" w:color="auto" w:sz="4" w:space="0"/>
            </w:tcBorders>
            <w:noWrap/>
          </w:tcPr>
          <w:p>
            <w:pPr>
              <w:pStyle w:val="2"/>
              <w:jc w:val="center"/>
              <w:rPr>
                <w:bCs w:val="0"/>
                <w:color w:val="000000"/>
                <w:spacing w:val="0"/>
                <w:kern w:val="2"/>
              </w:rPr>
            </w:pPr>
          </w:p>
        </w:tc>
        <w:tc>
          <w:tcPr>
            <w:tcW w:w="1595" w:type="dxa"/>
            <w:tcBorders>
              <w:top w:val="single" w:color="auto" w:sz="4" w:space="0"/>
              <w:bottom w:val="single" w:color="auto" w:sz="4" w:space="0"/>
            </w:tcBorders>
            <w:noWrap/>
            <w:vAlign w:val="center"/>
          </w:tcPr>
          <w:p>
            <w:pPr>
              <w:widowControl/>
              <w:jc w:val="center"/>
              <w:rPr>
                <w:color w:val="000000"/>
                <w:sz w:val="24"/>
              </w:rPr>
            </w:pPr>
            <w:r>
              <w:rPr>
                <w:rFonts w:hint="eastAsia"/>
                <w:color w:val="000000"/>
                <w:sz w:val="24"/>
              </w:rPr>
              <w:t>本地化</w:t>
            </w:r>
          </w:p>
          <w:p>
            <w:pPr>
              <w:widowControl/>
              <w:jc w:val="center"/>
              <w:rPr>
                <w:color w:val="000000"/>
                <w:sz w:val="24"/>
              </w:rPr>
            </w:pPr>
            <w:r>
              <w:rPr>
                <w:rFonts w:hint="eastAsia"/>
                <w:color w:val="000000"/>
                <w:sz w:val="24"/>
              </w:rPr>
              <w:t>服务</w:t>
            </w:r>
          </w:p>
        </w:tc>
        <w:tc>
          <w:tcPr>
            <w:tcW w:w="982" w:type="dxa"/>
            <w:tcBorders>
              <w:top w:val="single" w:color="auto" w:sz="4" w:space="0"/>
              <w:bottom w:val="single" w:color="auto" w:sz="4" w:space="0"/>
            </w:tcBorders>
            <w:noWrap/>
            <w:vAlign w:val="center"/>
          </w:tcPr>
          <w:p>
            <w:pPr>
              <w:widowControl/>
              <w:jc w:val="center"/>
              <w:rPr>
                <w:color w:val="000000"/>
                <w:sz w:val="24"/>
              </w:rPr>
            </w:pPr>
            <w:r>
              <w:rPr>
                <w:rFonts w:hint="eastAsia"/>
                <w:color w:val="000000"/>
                <w:sz w:val="24"/>
              </w:rPr>
              <w:t>4</w:t>
            </w:r>
          </w:p>
        </w:tc>
        <w:tc>
          <w:tcPr>
            <w:tcW w:w="4993" w:type="dxa"/>
            <w:tcBorders>
              <w:top w:val="single" w:color="auto" w:sz="4" w:space="0"/>
              <w:bottom w:val="single" w:color="auto" w:sz="4" w:space="0"/>
            </w:tcBorders>
            <w:noWrap/>
            <w:vAlign w:val="center"/>
          </w:tcPr>
          <w:p>
            <w:pPr>
              <w:spacing w:line="276" w:lineRule="auto"/>
              <w:rPr>
                <w:color w:val="000000"/>
                <w:sz w:val="24"/>
              </w:rPr>
            </w:pPr>
            <w:r>
              <w:rPr>
                <w:rFonts w:hint="eastAsia"/>
                <w:color w:val="000000"/>
                <w:sz w:val="24"/>
              </w:rPr>
              <w:t>提供完善的本地化服务，在本地有办公场所（提供相关真彩扫描证明），售后服务机构提供完善的联系方式等得4分，否则不得分。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6" w:hRule="atLeast"/>
        </w:trPr>
        <w:tc>
          <w:tcPr>
            <w:tcW w:w="1608" w:type="dxa"/>
            <w:vMerge w:val="continue"/>
            <w:tcBorders>
              <w:left w:val="single" w:color="auto" w:sz="4" w:space="0"/>
              <w:right w:val="single" w:color="auto" w:sz="4" w:space="0"/>
            </w:tcBorders>
            <w:noWrap/>
          </w:tcPr>
          <w:p>
            <w:pPr>
              <w:pStyle w:val="2"/>
              <w:jc w:val="center"/>
              <w:rPr>
                <w:bCs w:val="0"/>
                <w:color w:val="000000"/>
                <w:spacing w:val="0"/>
                <w:kern w:val="2"/>
              </w:rPr>
            </w:pPr>
          </w:p>
        </w:tc>
        <w:tc>
          <w:tcPr>
            <w:tcW w:w="1595" w:type="dxa"/>
            <w:tcBorders>
              <w:top w:val="single" w:color="auto" w:sz="4" w:space="0"/>
              <w:bottom w:val="single" w:color="auto" w:sz="4" w:space="0"/>
            </w:tcBorders>
            <w:noWrap/>
            <w:vAlign w:val="center"/>
          </w:tcPr>
          <w:p>
            <w:pPr>
              <w:widowControl/>
              <w:jc w:val="center"/>
              <w:rPr>
                <w:color w:val="000000"/>
                <w:sz w:val="24"/>
              </w:rPr>
            </w:pPr>
            <w:r>
              <w:rPr>
                <w:rFonts w:hint="eastAsia"/>
                <w:color w:val="000000"/>
                <w:sz w:val="24"/>
              </w:rPr>
              <w:t>磋商响应文件的完整性</w:t>
            </w:r>
          </w:p>
        </w:tc>
        <w:tc>
          <w:tcPr>
            <w:tcW w:w="982" w:type="dxa"/>
            <w:tcBorders>
              <w:top w:val="single" w:color="auto" w:sz="4" w:space="0"/>
              <w:bottom w:val="single" w:color="auto" w:sz="4" w:space="0"/>
            </w:tcBorders>
            <w:noWrap/>
            <w:vAlign w:val="center"/>
          </w:tcPr>
          <w:p>
            <w:pPr>
              <w:widowControl/>
              <w:jc w:val="center"/>
              <w:rPr>
                <w:color w:val="000000"/>
                <w:sz w:val="24"/>
              </w:rPr>
            </w:pPr>
            <w:r>
              <w:rPr>
                <w:rFonts w:hint="eastAsia"/>
                <w:color w:val="000000"/>
                <w:sz w:val="24"/>
              </w:rPr>
              <w:t>4</w:t>
            </w:r>
          </w:p>
        </w:tc>
        <w:tc>
          <w:tcPr>
            <w:tcW w:w="4993" w:type="dxa"/>
            <w:tcBorders>
              <w:top w:val="single" w:color="auto" w:sz="4" w:space="0"/>
              <w:bottom w:val="single" w:color="auto" w:sz="4" w:space="0"/>
            </w:tcBorders>
            <w:noWrap/>
          </w:tcPr>
          <w:p>
            <w:pPr>
              <w:widowControl/>
              <w:spacing w:line="276" w:lineRule="auto"/>
              <w:rPr>
                <w:color w:val="000000"/>
                <w:sz w:val="24"/>
              </w:rPr>
            </w:pPr>
            <w:r>
              <w:rPr>
                <w:rFonts w:hint="eastAsia"/>
                <w:color w:val="000000"/>
                <w:sz w:val="24"/>
              </w:rPr>
              <w:t>根据供应商响应文件编制水平及内容完整性（编制水平差的表现包括但不限于：编排杂乱无序、叙述答非所问、资料残缺不全、资料模糊不清、前后不一致等）合理可行的得4分；编制欠合理，基本可行1-2分；编制不可行0分。</w:t>
            </w:r>
          </w:p>
        </w:tc>
      </w:tr>
    </w:tbl>
    <w:p>
      <w:pPr>
        <w:widowControl/>
        <w:jc w:val="left"/>
        <w:rPr>
          <w:bCs/>
          <w:sz w:val="24"/>
          <w:lang w:val="zh-CN"/>
        </w:rPr>
      </w:pPr>
      <w:r>
        <w:rPr>
          <w:rFonts w:hint="eastAsia"/>
          <w:sz w:val="24"/>
          <w:lang w:val="zh-CN"/>
        </w:rPr>
        <w:t>备注：以上所有须提供的证件、证书、有关资料等投标人都须提供原始资料的真彩扫描打印件供专家评委评审，否则不得分。投标人投标时须认真对待、如实应标。凡提供虚假材料谋取中标的，一经查实，根据《政府采购法》第七十七条之规定，将对供应商处以罚款、列入不良行为记录名单、依法追究刑事责任等。</w:t>
      </w:r>
    </w:p>
    <w:p>
      <w:pPr>
        <w:pStyle w:val="2"/>
        <w:jc w:val="center"/>
      </w:pPr>
      <w:r>
        <w:rPr>
          <w:rFonts w:hint="eastAsia" w:ascii="宋体" w:hAnsi="宋体"/>
          <w:b/>
          <w:color w:val="000000"/>
        </w:rPr>
        <w:br w:type="page"/>
      </w:r>
      <w:r>
        <w:rPr>
          <w:rFonts w:ascii="Times New Roman" w:hAnsi="Times New Roman" w:cs="Times New Roman"/>
          <w:b/>
          <w:sz w:val="32"/>
          <w:szCs w:val="32"/>
        </w:rPr>
        <w:t>第五章 合同书（参考格式）</w:t>
      </w:r>
    </w:p>
    <w:p>
      <w:pPr>
        <w:spacing w:line="360" w:lineRule="auto"/>
        <w:ind w:firstLine="480" w:firstLineChars="200"/>
        <w:rPr>
          <w:rFonts w:ascii="Times New Roman" w:hAnsi="Times New Roman" w:cs="Times New Roman"/>
          <w:sz w:val="24"/>
          <w:szCs w:val="24"/>
        </w:rPr>
      </w:pPr>
    </w:p>
    <w:p>
      <w:pPr>
        <w:spacing w:line="360" w:lineRule="auto"/>
        <w:ind w:firstLine="480" w:firstLineChars="200"/>
        <w:rPr>
          <w:rFonts w:ascii="Times New Roman" w:hAnsi="Times New Roman" w:cs="Times New Roman"/>
          <w:spacing w:val="-10"/>
          <w:sz w:val="24"/>
          <w:szCs w:val="24"/>
        </w:rPr>
      </w:pPr>
      <w:r>
        <w:rPr>
          <w:rFonts w:ascii="Times New Roman" w:hAnsi="Times New Roman" w:cs="Times New Roman"/>
          <w:sz w:val="24"/>
          <w:szCs w:val="24"/>
        </w:rPr>
        <w:t>（根据《政府采购法》和《合同法》。采购人和供应商之间的权利和义务，应当按照平等的原则以合同方式约定。此合同书仅作为签订正式合同时的参考，正式合同书应包括本参考格式之内容。）</w:t>
      </w:r>
    </w:p>
    <w:p>
      <w:pPr>
        <w:spacing w:line="360" w:lineRule="auto"/>
        <w:ind w:firstLine="540"/>
        <w:jc w:val="center"/>
        <w:rPr>
          <w:rFonts w:ascii="Times New Roman" w:hAnsi="Times New Roman" w:cs="Times New Roman"/>
          <w:b/>
          <w:kern w:val="0"/>
          <w:sz w:val="24"/>
          <w:szCs w:val="24"/>
        </w:rPr>
      </w:pPr>
    </w:p>
    <w:p>
      <w:r>
        <w:br w:type="page"/>
      </w:r>
    </w:p>
    <w:p>
      <w:pPr>
        <w:spacing w:line="500" w:lineRule="exact"/>
        <w:ind w:firstLine="540"/>
        <w:jc w:val="center"/>
        <w:rPr>
          <w:b/>
          <w:sz w:val="36"/>
          <w:szCs w:val="36"/>
        </w:rPr>
      </w:pPr>
      <w:r>
        <w:rPr>
          <w:rFonts w:hint="eastAsia" w:ascii="宋体" w:hAnsi="宋体" w:eastAsia="宋体" w:cs="宋体"/>
          <w:b/>
          <w:sz w:val="36"/>
          <w:szCs w:val="36"/>
        </w:rPr>
        <w:t>合同书</w:t>
      </w:r>
    </w:p>
    <w:p>
      <w:pPr>
        <w:autoSpaceDE w:val="0"/>
        <w:autoSpaceDN w:val="0"/>
        <w:adjustRightInd w:val="0"/>
        <w:spacing w:line="500" w:lineRule="exact"/>
        <w:ind w:firstLine="480" w:firstLineChars="200"/>
        <w:jc w:val="left"/>
        <w:rPr>
          <w:sz w:val="24"/>
        </w:rPr>
      </w:pPr>
      <w:r>
        <w:rPr>
          <w:rFonts w:hint="eastAsia" w:ascii="宋体" w:hAnsi="宋体" w:eastAsia="宋体" w:cs="宋体"/>
          <w:sz w:val="24"/>
        </w:rPr>
        <w:t>项目名称：</w:t>
      </w:r>
    </w:p>
    <w:p>
      <w:pPr>
        <w:autoSpaceDE w:val="0"/>
        <w:autoSpaceDN w:val="0"/>
        <w:adjustRightInd w:val="0"/>
        <w:spacing w:line="500" w:lineRule="exact"/>
        <w:ind w:firstLine="480" w:firstLineChars="200"/>
        <w:jc w:val="left"/>
        <w:rPr>
          <w:sz w:val="24"/>
        </w:rPr>
      </w:pPr>
      <w:r>
        <w:rPr>
          <w:rFonts w:hint="eastAsia" w:ascii="宋体" w:hAnsi="宋体" w:eastAsia="宋体" w:cs="宋体"/>
          <w:sz w:val="24"/>
        </w:rPr>
        <w:t>合同编号：</w:t>
      </w:r>
    </w:p>
    <w:p>
      <w:pPr>
        <w:autoSpaceDE w:val="0"/>
        <w:autoSpaceDN w:val="0"/>
        <w:adjustRightInd w:val="0"/>
        <w:spacing w:line="500" w:lineRule="exact"/>
        <w:ind w:firstLine="480" w:firstLineChars="200"/>
        <w:jc w:val="left"/>
        <w:rPr>
          <w:sz w:val="24"/>
        </w:rPr>
      </w:pPr>
      <w:r>
        <w:rPr>
          <w:rFonts w:hint="eastAsia" w:ascii="宋体" w:hAnsi="宋体" w:eastAsia="宋体" w:cs="宋体"/>
          <w:sz w:val="24"/>
        </w:rPr>
        <w:t>签订日期：</w:t>
      </w:r>
    </w:p>
    <w:p>
      <w:pPr>
        <w:autoSpaceDE w:val="0"/>
        <w:autoSpaceDN w:val="0"/>
        <w:adjustRightInd w:val="0"/>
        <w:spacing w:line="500" w:lineRule="exact"/>
        <w:ind w:firstLine="480" w:firstLineChars="200"/>
        <w:rPr>
          <w:sz w:val="24"/>
        </w:rPr>
      </w:pPr>
      <w:r>
        <w:rPr>
          <w:rFonts w:hint="eastAsia" w:ascii="宋体" w:hAnsi="宋体" w:eastAsia="宋体" w:cs="宋体"/>
          <w:sz w:val="24"/>
        </w:rPr>
        <w:t>签订合同地点：</w:t>
      </w:r>
    </w:p>
    <w:p>
      <w:pPr>
        <w:spacing w:line="500" w:lineRule="exact"/>
        <w:ind w:firstLine="480" w:firstLineChars="200"/>
        <w:rPr>
          <w:sz w:val="24"/>
        </w:rPr>
      </w:pPr>
      <w:r>
        <w:rPr>
          <w:rFonts w:hint="eastAsia" w:ascii="宋体" w:hAnsi="宋体" w:eastAsia="宋体" w:cs="宋体"/>
          <w:sz w:val="24"/>
        </w:rPr>
        <w:t>本合同由（以下简称</w:t>
      </w:r>
      <w:r>
        <w:rPr>
          <w:sz w:val="24"/>
        </w:rPr>
        <w:t>“</w:t>
      </w:r>
      <w:r>
        <w:rPr>
          <w:rFonts w:hint="eastAsia" w:ascii="宋体" w:hAnsi="宋体" w:eastAsia="宋体" w:cs="宋体"/>
          <w:sz w:val="24"/>
        </w:rPr>
        <w:t>需方</w:t>
      </w:r>
      <w:r>
        <w:rPr>
          <w:sz w:val="24"/>
        </w:rPr>
        <w:t>”</w:t>
      </w:r>
      <w:r>
        <w:rPr>
          <w:rFonts w:hint="eastAsia" w:ascii="宋体" w:hAnsi="宋体" w:eastAsia="宋体" w:cs="宋体"/>
          <w:sz w:val="24"/>
        </w:rPr>
        <w:t>）与（以下简称</w:t>
      </w:r>
      <w:r>
        <w:rPr>
          <w:sz w:val="24"/>
        </w:rPr>
        <w:t>“</w:t>
      </w:r>
      <w:r>
        <w:rPr>
          <w:rFonts w:hint="eastAsia" w:ascii="宋体" w:hAnsi="宋体" w:eastAsia="宋体" w:cs="宋体"/>
          <w:sz w:val="24"/>
        </w:rPr>
        <w:t>供方</w:t>
      </w:r>
      <w:r>
        <w:rPr>
          <w:sz w:val="24"/>
        </w:rPr>
        <w:t>”</w:t>
      </w:r>
      <w:r>
        <w:rPr>
          <w:rFonts w:hint="eastAsia" w:ascii="宋体" w:hAnsi="宋体" w:eastAsia="宋体" w:cs="宋体"/>
          <w:sz w:val="24"/>
        </w:rPr>
        <w:t>）签订。</w:t>
      </w:r>
    </w:p>
    <w:p>
      <w:pPr>
        <w:autoSpaceDE w:val="0"/>
        <w:autoSpaceDN w:val="0"/>
        <w:adjustRightInd w:val="0"/>
        <w:spacing w:line="500" w:lineRule="exact"/>
        <w:ind w:firstLine="480" w:firstLineChars="200"/>
        <w:rPr>
          <w:sz w:val="24"/>
        </w:rPr>
      </w:pPr>
      <w:r>
        <w:rPr>
          <w:rFonts w:hint="eastAsia" w:ascii="宋体" w:hAnsi="宋体" w:eastAsia="宋体" w:cs="宋体"/>
          <w:sz w:val="24"/>
        </w:rPr>
        <w:t>供方以总金额万元人民币（用大写数字书写）向需方提供如下货物（服务）：</w:t>
      </w:r>
    </w:p>
    <w:p>
      <w:pPr>
        <w:autoSpaceDE w:val="0"/>
        <w:autoSpaceDN w:val="0"/>
        <w:adjustRightInd w:val="0"/>
        <w:spacing w:line="500" w:lineRule="exact"/>
        <w:ind w:firstLine="470" w:firstLineChars="196"/>
        <w:rPr>
          <w:rFonts w:ascii="宋体" w:hAnsi="宋体" w:eastAsia="宋体"/>
          <w:sz w:val="24"/>
        </w:rPr>
      </w:pPr>
      <w:r>
        <w:rPr>
          <w:rFonts w:ascii="宋体" w:hAnsi="宋体" w:eastAsia="宋体"/>
          <w:sz w:val="24"/>
        </w:rPr>
        <w:t>经双方协商，同意按下列条文执行：</w:t>
      </w:r>
    </w:p>
    <w:p>
      <w:pPr>
        <w:autoSpaceDE w:val="0"/>
        <w:autoSpaceDN w:val="0"/>
        <w:adjustRightInd w:val="0"/>
        <w:spacing w:line="500" w:lineRule="exact"/>
        <w:ind w:firstLine="470" w:firstLineChars="196"/>
        <w:rPr>
          <w:sz w:val="24"/>
        </w:rPr>
      </w:pPr>
      <w:r>
        <w:rPr>
          <w:sz w:val="24"/>
        </w:rPr>
        <w:t>1.</w:t>
      </w:r>
      <w:r>
        <w:rPr>
          <w:rFonts w:hint="eastAsia" w:ascii="宋体" w:hAnsi="宋体" w:eastAsia="宋体" w:cs="宋体"/>
          <w:sz w:val="24"/>
        </w:rPr>
        <w:t>本合同供、需双方必须遵守国家颁布的《中华人民共和国合同法》、《中华人民共和国政府采购法》，并各自履行应负的全部责任和义务。</w:t>
      </w:r>
    </w:p>
    <w:p>
      <w:pPr>
        <w:autoSpaceDE w:val="0"/>
        <w:autoSpaceDN w:val="0"/>
        <w:adjustRightInd w:val="0"/>
        <w:spacing w:line="500" w:lineRule="exact"/>
        <w:ind w:firstLine="470" w:firstLineChars="196"/>
        <w:rPr>
          <w:sz w:val="24"/>
        </w:rPr>
      </w:pPr>
      <w:r>
        <w:rPr>
          <w:sz w:val="24"/>
        </w:rPr>
        <w:t>2.</w:t>
      </w:r>
      <w:r>
        <w:rPr>
          <w:rFonts w:hint="eastAsia" w:ascii="宋体" w:hAnsi="宋体" w:eastAsia="宋体" w:cs="宋体"/>
          <w:sz w:val="24"/>
        </w:rPr>
        <w:t>需方保证按合同条款规定的时间和方式付给供方到期应付的金额，并承担应负的责任和义务。</w:t>
      </w:r>
    </w:p>
    <w:p>
      <w:pPr>
        <w:autoSpaceDE w:val="0"/>
        <w:autoSpaceDN w:val="0"/>
        <w:adjustRightInd w:val="0"/>
        <w:spacing w:line="500" w:lineRule="exact"/>
        <w:ind w:firstLine="470" w:firstLineChars="196"/>
        <w:rPr>
          <w:sz w:val="24"/>
        </w:rPr>
      </w:pPr>
      <w:r>
        <w:rPr>
          <w:sz w:val="24"/>
        </w:rPr>
        <w:t>3.</w:t>
      </w:r>
      <w:r>
        <w:rPr>
          <w:rFonts w:hint="eastAsia" w:ascii="宋体" w:hAnsi="宋体" w:eastAsia="宋体" w:cs="宋体"/>
          <w:sz w:val="24"/>
        </w:rPr>
        <w:t>供方保证全部按合同条款规定的内容和实施周期向需方提供合格的货物（服务），并承担应负的责任和义务。</w:t>
      </w:r>
    </w:p>
    <w:p>
      <w:pPr>
        <w:autoSpaceDE w:val="0"/>
        <w:autoSpaceDN w:val="0"/>
        <w:adjustRightInd w:val="0"/>
        <w:spacing w:line="500" w:lineRule="exact"/>
        <w:ind w:firstLine="470" w:firstLineChars="196"/>
        <w:jc w:val="left"/>
        <w:rPr>
          <w:sz w:val="24"/>
        </w:rPr>
      </w:pPr>
      <w:r>
        <w:rPr>
          <w:sz w:val="24"/>
        </w:rPr>
        <w:t>4.</w:t>
      </w:r>
      <w:r>
        <w:rPr>
          <w:rFonts w:hint="eastAsia" w:ascii="宋体" w:hAnsi="宋体" w:eastAsia="宋体" w:cs="宋体"/>
          <w:sz w:val="24"/>
        </w:rPr>
        <w:t>合同文件</w:t>
      </w:r>
    </w:p>
    <w:p>
      <w:pPr>
        <w:autoSpaceDE w:val="0"/>
        <w:autoSpaceDN w:val="0"/>
        <w:adjustRightInd w:val="0"/>
        <w:spacing w:line="500" w:lineRule="exact"/>
        <w:ind w:firstLine="480" w:firstLineChars="200"/>
        <w:jc w:val="left"/>
        <w:rPr>
          <w:sz w:val="24"/>
        </w:rPr>
      </w:pPr>
      <w:r>
        <w:rPr>
          <w:rFonts w:hint="eastAsia" w:ascii="宋体" w:hAnsi="宋体" w:eastAsia="宋体" w:cs="宋体"/>
          <w:sz w:val="24"/>
        </w:rPr>
        <w:t>下列文件为本合同不可分割的部分：</w:t>
      </w:r>
    </w:p>
    <w:p>
      <w:pPr>
        <w:autoSpaceDE w:val="0"/>
        <w:autoSpaceDN w:val="0"/>
        <w:adjustRightInd w:val="0"/>
        <w:spacing w:line="500" w:lineRule="exact"/>
        <w:ind w:firstLine="480" w:firstLineChars="200"/>
        <w:jc w:val="left"/>
        <w:rPr>
          <w:sz w:val="24"/>
        </w:rPr>
      </w:pPr>
      <w:r>
        <w:rPr>
          <w:sz w:val="24"/>
        </w:rPr>
        <w:t>4.1</w:t>
      </w:r>
      <w:r>
        <w:rPr>
          <w:rFonts w:hint="eastAsia" w:ascii="宋体" w:hAnsi="宋体" w:eastAsia="宋体" w:cs="宋体"/>
          <w:sz w:val="24"/>
        </w:rPr>
        <w:t>谈判文件</w:t>
      </w:r>
      <w:r>
        <w:rPr>
          <w:sz w:val="24"/>
        </w:rPr>
        <w:t>(</w:t>
      </w:r>
      <w:r>
        <w:rPr>
          <w:rFonts w:hint="eastAsia" w:ascii="宋体" w:hAnsi="宋体" w:eastAsia="宋体" w:cs="宋体"/>
          <w:sz w:val="24"/>
        </w:rPr>
        <w:t>编号：　　　　</w:t>
      </w:r>
      <w:r>
        <w:rPr>
          <w:sz w:val="24"/>
        </w:rPr>
        <w:t>)</w:t>
      </w:r>
      <w:r>
        <w:rPr>
          <w:rFonts w:hint="eastAsia" w:ascii="宋体" w:hAnsi="宋体" w:eastAsia="宋体" w:cs="宋体"/>
          <w:sz w:val="24"/>
        </w:rPr>
        <w:t>；</w:t>
      </w:r>
    </w:p>
    <w:p>
      <w:pPr>
        <w:autoSpaceDE w:val="0"/>
        <w:autoSpaceDN w:val="0"/>
        <w:adjustRightInd w:val="0"/>
        <w:spacing w:line="500" w:lineRule="exact"/>
        <w:ind w:firstLine="480" w:firstLineChars="200"/>
        <w:jc w:val="left"/>
        <w:rPr>
          <w:sz w:val="24"/>
        </w:rPr>
      </w:pPr>
      <w:r>
        <w:rPr>
          <w:sz w:val="24"/>
        </w:rPr>
        <w:t>4.2</w:t>
      </w:r>
      <w:r>
        <w:rPr>
          <w:rFonts w:hint="eastAsia" w:ascii="宋体" w:hAnsi="宋体" w:eastAsia="宋体" w:cs="宋体"/>
          <w:sz w:val="24"/>
        </w:rPr>
        <w:t>供方成交的响应文件（副本）；</w:t>
      </w:r>
    </w:p>
    <w:p>
      <w:pPr>
        <w:autoSpaceDE w:val="0"/>
        <w:autoSpaceDN w:val="0"/>
        <w:adjustRightInd w:val="0"/>
        <w:spacing w:line="500" w:lineRule="exact"/>
        <w:ind w:firstLine="480" w:firstLineChars="200"/>
        <w:jc w:val="left"/>
        <w:rPr>
          <w:sz w:val="24"/>
        </w:rPr>
      </w:pPr>
      <w:r>
        <w:rPr>
          <w:sz w:val="24"/>
        </w:rPr>
        <w:t>4.3</w:t>
      </w:r>
      <w:r>
        <w:rPr>
          <w:rFonts w:hint="eastAsia" w:ascii="宋体" w:hAnsi="宋体" w:eastAsia="宋体" w:cs="宋体"/>
          <w:sz w:val="24"/>
        </w:rPr>
        <w:t>合同书；</w:t>
      </w:r>
    </w:p>
    <w:p>
      <w:pPr>
        <w:autoSpaceDE w:val="0"/>
        <w:autoSpaceDN w:val="0"/>
        <w:adjustRightInd w:val="0"/>
        <w:spacing w:line="500" w:lineRule="exact"/>
        <w:ind w:firstLine="480" w:firstLineChars="200"/>
        <w:rPr>
          <w:sz w:val="24"/>
        </w:rPr>
      </w:pPr>
      <w:r>
        <w:rPr>
          <w:sz w:val="24"/>
        </w:rPr>
        <w:t>4.4</w:t>
      </w:r>
      <w:r>
        <w:rPr>
          <w:rFonts w:hint="eastAsia" w:ascii="宋体" w:hAnsi="宋体" w:eastAsia="宋体" w:cs="宋体"/>
          <w:sz w:val="24"/>
        </w:rPr>
        <w:t>合同条款；</w:t>
      </w:r>
    </w:p>
    <w:p>
      <w:pPr>
        <w:autoSpaceDE w:val="0"/>
        <w:autoSpaceDN w:val="0"/>
        <w:adjustRightInd w:val="0"/>
        <w:spacing w:line="500" w:lineRule="exact"/>
        <w:ind w:firstLine="480" w:firstLineChars="200"/>
        <w:rPr>
          <w:sz w:val="24"/>
        </w:rPr>
      </w:pPr>
      <w:r>
        <w:rPr>
          <w:sz w:val="24"/>
        </w:rPr>
        <w:t>4.5</w:t>
      </w:r>
      <w:r>
        <w:rPr>
          <w:rFonts w:hint="eastAsia" w:ascii="宋体" w:hAnsi="宋体" w:eastAsia="宋体" w:cs="宋体"/>
          <w:sz w:val="24"/>
        </w:rPr>
        <w:t>（集中采购机构名称）发出的成交通知书；</w:t>
      </w:r>
    </w:p>
    <w:p>
      <w:pPr>
        <w:autoSpaceDE w:val="0"/>
        <w:autoSpaceDN w:val="0"/>
        <w:adjustRightInd w:val="0"/>
        <w:spacing w:line="500" w:lineRule="exact"/>
        <w:ind w:firstLine="480" w:firstLineChars="200"/>
        <w:rPr>
          <w:sz w:val="24"/>
        </w:rPr>
      </w:pPr>
      <w:r>
        <w:rPr>
          <w:sz w:val="24"/>
        </w:rPr>
        <w:t>4.6</w:t>
      </w:r>
      <w:r>
        <w:rPr>
          <w:rFonts w:hint="eastAsia" w:ascii="宋体" w:hAnsi="宋体" w:eastAsia="宋体" w:cs="宋体"/>
          <w:sz w:val="24"/>
        </w:rPr>
        <w:t>在商洽本合同时，双方澄清、确认并共同签字的补充文件、技术协议。</w:t>
      </w:r>
    </w:p>
    <w:p>
      <w:pPr>
        <w:autoSpaceDE w:val="0"/>
        <w:autoSpaceDN w:val="0"/>
        <w:adjustRightInd w:val="0"/>
        <w:spacing w:line="500" w:lineRule="exact"/>
        <w:ind w:firstLine="480" w:firstLineChars="200"/>
        <w:jc w:val="left"/>
        <w:rPr>
          <w:sz w:val="24"/>
        </w:rPr>
      </w:pPr>
      <w:r>
        <w:rPr>
          <w:sz w:val="24"/>
        </w:rPr>
        <w:t>5.</w:t>
      </w:r>
      <w:r>
        <w:rPr>
          <w:rFonts w:hint="eastAsia" w:ascii="宋体" w:hAnsi="宋体" w:eastAsia="宋体" w:cs="宋体"/>
          <w:sz w:val="24"/>
        </w:rPr>
        <w:t>合同范围和条件</w:t>
      </w:r>
    </w:p>
    <w:p>
      <w:pPr>
        <w:autoSpaceDE w:val="0"/>
        <w:autoSpaceDN w:val="0"/>
        <w:adjustRightInd w:val="0"/>
        <w:spacing w:line="500" w:lineRule="exact"/>
        <w:ind w:firstLine="480" w:firstLineChars="200"/>
        <w:jc w:val="left"/>
        <w:rPr>
          <w:sz w:val="24"/>
        </w:rPr>
      </w:pPr>
      <w:r>
        <w:rPr>
          <w:rFonts w:hint="eastAsia" w:ascii="宋体" w:hAnsi="宋体" w:eastAsia="宋体" w:cs="宋体"/>
          <w:sz w:val="24"/>
        </w:rPr>
        <w:t>本合同的范围和条件应与上述规定的合同文件内容相一致。</w:t>
      </w:r>
    </w:p>
    <w:p>
      <w:pPr>
        <w:autoSpaceDE w:val="0"/>
        <w:autoSpaceDN w:val="0"/>
        <w:adjustRightInd w:val="0"/>
        <w:spacing w:line="500" w:lineRule="exact"/>
        <w:ind w:firstLine="480" w:firstLineChars="200"/>
        <w:rPr>
          <w:sz w:val="24"/>
        </w:rPr>
      </w:pPr>
      <w:r>
        <w:rPr>
          <w:sz w:val="24"/>
        </w:rPr>
        <w:t>6.</w:t>
      </w:r>
      <w:r>
        <w:rPr>
          <w:rFonts w:hint="eastAsia" w:ascii="宋体" w:hAnsi="宋体" w:eastAsia="宋体" w:cs="宋体"/>
          <w:sz w:val="24"/>
        </w:rPr>
        <w:t>货物（服务）及数量</w:t>
      </w:r>
    </w:p>
    <w:p>
      <w:pPr>
        <w:spacing w:line="500" w:lineRule="exact"/>
        <w:ind w:firstLine="480" w:firstLineChars="200"/>
        <w:rPr>
          <w:sz w:val="24"/>
        </w:rPr>
      </w:pPr>
      <w:r>
        <w:rPr>
          <w:rFonts w:hint="eastAsia" w:ascii="宋体" w:hAnsi="宋体" w:eastAsia="宋体" w:cs="宋体"/>
          <w:sz w:val="24"/>
        </w:rPr>
        <w:t>本合同所提供的货物（服务）及数量详见谈判文件的要求及供方响应文件中的承诺。</w:t>
      </w:r>
    </w:p>
    <w:p>
      <w:pPr>
        <w:autoSpaceDE w:val="0"/>
        <w:autoSpaceDN w:val="0"/>
        <w:adjustRightInd w:val="0"/>
        <w:spacing w:line="500" w:lineRule="exact"/>
        <w:ind w:firstLine="480" w:firstLineChars="200"/>
        <w:rPr>
          <w:sz w:val="24"/>
        </w:rPr>
      </w:pPr>
      <w:r>
        <w:rPr>
          <w:sz w:val="24"/>
        </w:rPr>
        <w:t>7.</w:t>
      </w:r>
      <w:r>
        <w:rPr>
          <w:rFonts w:hint="eastAsia" w:ascii="宋体" w:hAnsi="宋体" w:eastAsia="宋体" w:cs="宋体"/>
          <w:sz w:val="24"/>
        </w:rPr>
        <w:t>付款方式</w:t>
      </w:r>
    </w:p>
    <w:p>
      <w:pPr>
        <w:autoSpaceDE w:val="0"/>
        <w:autoSpaceDN w:val="0"/>
        <w:adjustRightInd w:val="0"/>
        <w:spacing w:line="500" w:lineRule="exact"/>
        <w:ind w:firstLine="480" w:firstLineChars="200"/>
        <w:rPr>
          <w:sz w:val="24"/>
        </w:rPr>
      </w:pPr>
      <w:r>
        <w:rPr>
          <w:rFonts w:hint="eastAsia" w:ascii="宋体" w:hAnsi="宋体" w:eastAsia="宋体" w:cs="宋体"/>
          <w:sz w:val="24"/>
        </w:rPr>
        <w:t>本合同的付款条件在谈判文件中有明确规定。</w:t>
      </w:r>
    </w:p>
    <w:p>
      <w:pPr>
        <w:autoSpaceDE w:val="0"/>
        <w:autoSpaceDN w:val="0"/>
        <w:adjustRightInd w:val="0"/>
        <w:spacing w:line="500" w:lineRule="exact"/>
        <w:ind w:firstLine="480" w:firstLineChars="200"/>
        <w:rPr>
          <w:sz w:val="24"/>
        </w:rPr>
      </w:pPr>
      <w:r>
        <w:rPr>
          <w:sz w:val="24"/>
        </w:rPr>
        <w:t>8.</w:t>
      </w:r>
      <w:r>
        <w:rPr>
          <w:rFonts w:hint="eastAsia" w:ascii="宋体" w:hAnsi="宋体" w:eastAsia="宋体" w:cs="宋体"/>
          <w:sz w:val="24"/>
        </w:rPr>
        <w:t>合同金额</w:t>
      </w:r>
    </w:p>
    <w:p>
      <w:pPr>
        <w:autoSpaceDE w:val="0"/>
        <w:autoSpaceDN w:val="0"/>
        <w:adjustRightInd w:val="0"/>
        <w:spacing w:line="500" w:lineRule="exact"/>
        <w:ind w:firstLine="480" w:firstLineChars="200"/>
        <w:rPr>
          <w:sz w:val="24"/>
        </w:rPr>
      </w:pPr>
      <w:r>
        <w:rPr>
          <w:rFonts w:hint="eastAsia" w:ascii="宋体" w:hAnsi="宋体" w:eastAsia="宋体" w:cs="宋体"/>
          <w:sz w:val="24"/>
        </w:rPr>
        <w:t>合同总金额：人民币</w:t>
      </w:r>
    </w:p>
    <w:p>
      <w:pPr>
        <w:autoSpaceDE w:val="0"/>
        <w:autoSpaceDN w:val="0"/>
        <w:adjustRightInd w:val="0"/>
        <w:spacing w:line="500" w:lineRule="exact"/>
        <w:ind w:firstLine="480" w:firstLineChars="200"/>
        <w:jc w:val="left"/>
        <w:rPr>
          <w:sz w:val="24"/>
        </w:rPr>
      </w:pPr>
      <w:r>
        <w:rPr>
          <w:sz w:val="24"/>
        </w:rPr>
        <w:t>9.</w:t>
      </w:r>
      <w:r>
        <w:rPr>
          <w:rFonts w:hint="eastAsia" w:ascii="宋体" w:hAnsi="宋体" w:eastAsia="宋体" w:cs="宋体"/>
          <w:sz w:val="24"/>
        </w:rPr>
        <w:t>实施时间和地点</w:t>
      </w:r>
    </w:p>
    <w:p>
      <w:pPr>
        <w:autoSpaceDE w:val="0"/>
        <w:autoSpaceDN w:val="0"/>
        <w:adjustRightInd w:val="0"/>
        <w:spacing w:line="500" w:lineRule="exact"/>
        <w:ind w:firstLine="480" w:firstLineChars="200"/>
        <w:rPr>
          <w:sz w:val="24"/>
        </w:rPr>
      </w:pPr>
      <w:r>
        <w:rPr>
          <w:rFonts w:hint="eastAsia" w:ascii="宋体" w:hAnsi="宋体" w:eastAsia="宋体" w:cs="宋体"/>
          <w:sz w:val="24"/>
        </w:rPr>
        <w:t>本合同中货物（服务）的实施时间、地点在谈判文件中有明确规定。</w:t>
      </w:r>
    </w:p>
    <w:p>
      <w:pPr>
        <w:autoSpaceDE w:val="0"/>
        <w:autoSpaceDN w:val="0"/>
        <w:adjustRightInd w:val="0"/>
        <w:spacing w:line="500" w:lineRule="exact"/>
        <w:ind w:firstLine="480" w:firstLineChars="200"/>
        <w:rPr>
          <w:sz w:val="24"/>
        </w:rPr>
      </w:pPr>
      <w:r>
        <w:rPr>
          <w:sz w:val="24"/>
        </w:rPr>
        <w:t>10.</w:t>
      </w:r>
      <w:r>
        <w:rPr>
          <w:rFonts w:hint="eastAsia" w:ascii="宋体" w:hAnsi="宋体" w:eastAsia="宋体" w:cs="宋体"/>
          <w:sz w:val="24"/>
        </w:rPr>
        <w:t>合同生效</w:t>
      </w:r>
    </w:p>
    <w:p>
      <w:pPr>
        <w:autoSpaceDE w:val="0"/>
        <w:autoSpaceDN w:val="0"/>
        <w:adjustRightInd w:val="0"/>
        <w:spacing w:line="500" w:lineRule="exact"/>
        <w:ind w:firstLine="480" w:firstLineChars="200"/>
        <w:rPr>
          <w:sz w:val="24"/>
        </w:rPr>
      </w:pPr>
      <w:r>
        <w:rPr>
          <w:rFonts w:hint="eastAsia" w:ascii="宋体" w:hAnsi="宋体" w:eastAsia="宋体" w:cs="宋体"/>
          <w:sz w:val="24"/>
        </w:rPr>
        <w:t>本合同经供、需双方授权代表签字和加盖公章（或合同专用章）后生效。</w:t>
      </w:r>
    </w:p>
    <w:p>
      <w:pPr>
        <w:autoSpaceDE w:val="0"/>
        <w:autoSpaceDN w:val="0"/>
        <w:adjustRightInd w:val="0"/>
        <w:spacing w:line="500" w:lineRule="exact"/>
        <w:ind w:firstLine="480" w:firstLineChars="200"/>
        <w:jc w:val="left"/>
        <w:rPr>
          <w:sz w:val="24"/>
        </w:rPr>
      </w:pPr>
      <w:r>
        <w:rPr>
          <w:sz w:val="24"/>
        </w:rPr>
        <w:t>11.</w:t>
      </w:r>
      <w:r>
        <w:rPr>
          <w:rFonts w:hint="eastAsia" w:ascii="宋体" w:hAnsi="宋体" w:eastAsia="宋体" w:cs="宋体"/>
          <w:sz w:val="24"/>
        </w:rPr>
        <w:t>合同的份数</w:t>
      </w:r>
    </w:p>
    <w:p>
      <w:pPr>
        <w:autoSpaceDE w:val="0"/>
        <w:autoSpaceDN w:val="0"/>
        <w:adjustRightInd w:val="0"/>
        <w:spacing w:line="500" w:lineRule="exact"/>
        <w:ind w:firstLine="480" w:firstLineChars="200"/>
        <w:jc w:val="left"/>
        <w:rPr>
          <w:sz w:val="24"/>
        </w:rPr>
      </w:pPr>
      <w:r>
        <w:rPr>
          <w:rFonts w:hint="eastAsia" w:ascii="宋体" w:hAnsi="宋体" w:eastAsia="宋体" w:cs="宋体"/>
          <w:sz w:val="24"/>
        </w:rPr>
        <w:t>本合同正本一式　　份，需方执　　份，供方执　　份；副本一式　　份，需方执　　份，供方执　　份，</w:t>
      </w:r>
      <w:r>
        <w:rPr>
          <w:rFonts w:hint="eastAsia" w:ascii="宋体" w:hAnsi="宋体" w:eastAsia="宋体" w:cs="宋体"/>
          <w:color w:val="FF0000"/>
          <w:sz w:val="24"/>
        </w:rPr>
        <w:t>阳新县政府采购办公室、阳新县公共资源交易监督管理局各壹份备案</w:t>
      </w:r>
      <w:r>
        <w:rPr>
          <w:rFonts w:hint="eastAsia" w:ascii="宋体" w:hAnsi="宋体" w:eastAsia="宋体" w:cs="宋体"/>
          <w:sz w:val="24"/>
        </w:rPr>
        <w:t>。</w:t>
      </w:r>
    </w:p>
    <w:p>
      <w:pPr>
        <w:tabs>
          <w:tab w:val="left" w:pos="4860"/>
        </w:tabs>
        <w:autoSpaceDE w:val="0"/>
        <w:autoSpaceDN w:val="0"/>
        <w:adjustRightInd w:val="0"/>
        <w:spacing w:line="500" w:lineRule="exact"/>
        <w:ind w:firstLine="480" w:firstLineChars="200"/>
        <w:jc w:val="left"/>
        <w:rPr>
          <w:sz w:val="24"/>
        </w:rPr>
      </w:pPr>
    </w:p>
    <w:p>
      <w:pPr>
        <w:tabs>
          <w:tab w:val="left" w:pos="4860"/>
        </w:tabs>
        <w:autoSpaceDE w:val="0"/>
        <w:autoSpaceDN w:val="0"/>
        <w:adjustRightInd w:val="0"/>
        <w:spacing w:line="500" w:lineRule="exact"/>
        <w:ind w:firstLine="480" w:firstLineChars="200"/>
        <w:jc w:val="left"/>
        <w:rPr>
          <w:sz w:val="24"/>
        </w:rPr>
      </w:pPr>
      <w:r>
        <w:rPr>
          <w:rFonts w:hint="eastAsia" w:ascii="宋体" w:hAnsi="宋体" w:eastAsia="宋体" w:cs="宋体"/>
          <w:sz w:val="24"/>
        </w:rPr>
        <w:t>需　　方：</w:t>
      </w:r>
      <w:r>
        <w:rPr>
          <w:sz w:val="24"/>
        </w:rPr>
        <w:tab/>
      </w:r>
      <w:r>
        <w:rPr>
          <w:rFonts w:hint="eastAsia" w:ascii="宋体" w:hAnsi="宋体" w:eastAsia="宋体" w:cs="宋体"/>
          <w:sz w:val="24"/>
        </w:rPr>
        <w:t>供　　方：</w:t>
      </w:r>
    </w:p>
    <w:p>
      <w:pPr>
        <w:tabs>
          <w:tab w:val="left" w:pos="4860"/>
        </w:tabs>
        <w:autoSpaceDE w:val="0"/>
        <w:autoSpaceDN w:val="0"/>
        <w:adjustRightInd w:val="0"/>
        <w:spacing w:line="500" w:lineRule="exact"/>
        <w:ind w:firstLine="480" w:firstLineChars="200"/>
        <w:jc w:val="left"/>
        <w:rPr>
          <w:sz w:val="24"/>
        </w:rPr>
      </w:pPr>
      <w:r>
        <w:rPr>
          <w:rFonts w:hint="eastAsia" w:ascii="宋体" w:hAnsi="宋体" w:eastAsia="宋体" w:cs="宋体"/>
          <w:sz w:val="24"/>
        </w:rPr>
        <w:t>单位名称（盖章）：</w:t>
      </w:r>
      <w:r>
        <w:rPr>
          <w:sz w:val="24"/>
        </w:rPr>
        <w:tab/>
      </w:r>
      <w:r>
        <w:rPr>
          <w:rFonts w:hint="eastAsia" w:ascii="宋体" w:hAnsi="宋体" w:eastAsia="宋体" w:cs="宋体"/>
          <w:sz w:val="24"/>
        </w:rPr>
        <w:t>单位名称（盖章）：</w:t>
      </w:r>
    </w:p>
    <w:p>
      <w:pPr>
        <w:tabs>
          <w:tab w:val="left" w:pos="4860"/>
        </w:tabs>
        <w:autoSpaceDE w:val="0"/>
        <w:autoSpaceDN w:val="0"/>
        <w:adjustRightInd w:val="0"/>
        <w:spacing w:line="500" w:lineRule="exact"/>
        <w:ind w:firstLine="480" w:firstLineChars="200"/>
        <w:jc w:val="left"/>
        <w:rPr>
          <w:sz w:val="24"/>
        </w:rPr>
      </w:pPr>
      <w:r>
        <w:rPr>
          <w:rFonts w:hint="eastAsia" w:ascii="宋体" w:hAnsi="宋体" w:eastAsia="宋体" w:cs="宋体"/>
          <w:sz w:val="24"/>
        </w:rPr>
        <w:t>单位地址：</w:t>
      </w:r>
      <w:r>
        <w:rPr>
          <w:sz w:val="24"/>
        </w:rPr>
        <w:tab/>
      </w:r>
      <w:r>
        <w:rPr>
          <w:rFonts w:hint="eastAsia" w:ascii="宋体" w:hAnsi="宋体" w:eastAsia="宋体" w:cs="宋体"/>
          <w:sz w:val="24"/>
        </w:rPr>
        <w:t>单位地址：</w:t>
      </w:r>
    </w:p>
    <w:p>
      <w:pPr>
        <w:tabs>
          <w:tab w:val="left" w:pos="4860"/>
        </w:tabs>
        <w:autoSpaceDE w:val="0"/>
        <w:autoSpaceDN w:val="0"/>
        <w:adjustRightInd w:val="0"/>
        <w:spacing w:line="500" w:lineRule="exact"/>
        <w:ind w:firstLine="480" w:firstLineChars="200"/>
        <w:jc w:val="left"/>
        <w:rPr>
          <w:sz w:val="24"/>
        </w:rPr>
      </w:pPr>
      <w:r>
        <w:rPr>
          <w:rFonts w:hint="eastAsia" w:ascii="宋体" w:hAnsi="宋体" w:eastAsia="宋体" w:cs="宋体"/>
          <w:sz w:val="24"/>
        </w:rPr>
        <w:t>法人（负责人）代表授权人</w:t>
      </w:r>
      <w:r>
        <w:rPr>
          <w:sz w:val="24"/>
        </w:rPr>
        <w:t>(</w:t>
      </w:r>
      <w:r>
        <w:rPr>
          <w:rFonts w:hint="eastAsia" w:ascii="宋体" w:hAnsi="宋体" w:eastAsia="宋体" w:cs="宋体"/>
          <w:sz w:val="24"/>
        </w:rPr>
        <w:t>签字</w:t>
      </w:r>
      <w:r>
        <w:rPr>
          <w:sz w:val="24"/>
        </w:rPr>
        <w:t>)</w:t>
      </w:r>
      <w:r>
        <w:rPr>
          <w:rFonts w:hint="eastAsia" w:ascii="宋体" w:hAnsi="宋体" w:eastAsia="宋体" w:cs="宋体"/>
          <w:sz w:val="24"/>
        </w:rPr>
        <w:t>：</w:t>
      </w:r>
      <w:r>
        <w:rPr>
          <w:sz w:val="24"/>
        </w:rPr>
        <w:tab/>
      </w:r>
      <w:r>
        <w:rPr>
          <w:rFonts w:hint="eastAsia" w:ascii="宋体" w:hAnsi="宋体" w:eastAsia="宋体" w:cs="宋体"/>
          <w:sz w:val="24"/>
        </w:rPr>
        <w:t>法人（负责人）代表授权人</w:t>
      </w:r>
      <w:r>
        <w:rPr>
          <w:sz w:val="24"/>
        </w:rPr>
        <w:t>(</w:t>
      </w:r>
      <w:r>
        <w:rPr>
          <w:rFonts w:hint="eastAsia" w:ascii="宋体" w:hAnsi="宋体" w:eastAsia="宋体" w:cs="宋体"/>
          <w:sz w:val="24"/>
        </w:rPr>
        <w:t>签字</w:t>
      </w:r>
      <w:r>
        <w:rPr>
          <w:sz w:val="24"/>
        </w:rPr>
        <w:t>)</w:t>
      </w:r>
      <w:r>
        <w:rPr>
          <w:rFonts w:hint="eastAsia" w:ascii="宋体" w:hAnsi="宋体" w:eastAsia="宋体" w:cs="宋体"/>
          <w:sz w:val="24"/>
        </w:rPr>
        <w:t>：</w:t>
      </w:r>
    </w:p>
    <w:p>
      <w:pPr>
        <w:tabs>
          <w:tab w:val="left" w:pos="4860"/>
        </w:tabs>
        <w:autoSpaceDE w:val="0"/>
        <w:autoSpaceDN w:val="0"/>
        <w:adjustRightInd w:val="0"/>
        <w:spacing w:line="500" w:lineRule="exact"/>
        <w:ind w:firstLine="480" w:firstLineChars="200"/>
        <w:jc w:val="left"/>
        <w:rPr>
          <w:sz w:val="24"/>
        </w:rPr>
      </w:pPr>
      <w:r>
        <w:rPr>
          <w:rFonts w:hint="eastAsia" w:ascii="宋体" w:hAnsi="宋体" w:eastAsia="宋体" w:cs="宋体"/>
          <w:sz w:val="24"/>
        </w:rPr>
        <w:t>联系人：</w:t>
      </w:r>
      <w:r>
        <w:rPr>
          <w:sz w:val="24"/>
        </w:rPr>
        <w:tab/>
      </w:r>
      <w:r>
        <w:rPr>
          <w:rFonts w:hint="eastAsia" w:ascii="宋体" w:hAnsi="宋体" w:eastAsia="宋体" w:cs="宋体"/>
          <w:sz w:val="24"/>
        </w:rPr>
        <w:t>联系人：</w:t>
      </w:r>
    </w:p>
    <w:p>
      <w:pPr>
        <w:tabs>
          <w:tab w:val="left" w:pos="4860"/>
        </w:tabs>
        <w:autoSpaceDE w:val="0"/>
        <w:autoSpaceDN w:val="0"/>
        <w:adjustRightInd w:val="0"/>
        <w:spacing w:line="500" w:lineRule="exact"/>
        <w:ind w:firstLine="480" w:firstLineChars="200"/>
        <w:jc w:val="left"/>
        <w:rPr>
          <w:sz w:val="24"/>
        </w:rPr>
      </w:pPr>
      <w:r>
        <w:rPr>
          <w:rFonts w:hint="eastAsia" w:ascii="宋体" w:hAnsi="宋体" w:eastAsia="宋体" w:cs="宋体"/>
          <w:sz w:val="24"/>
        </w:rPr>
        <w:t>电　　话：</w:t>
      </w:r>
      <w:r>
        <w:rPr>
          <w:sz w:val="24"/>
        </w:rPr>
        <w:tab/>
      </w:r>
      <w:r>
        <w:rPr>
          <w:rFonts w:hint="eastAsia" w:ascii="宋体" w:hAnsi="宋体" w:eastAsia="宋体" w:cs="宋体"/>
          <w:sz w:val="24"/>
        </w:rPr>
        <w:t>电　　话：</w:t>
      </w:r>
    </w:p>
    <w:p>
      <w:pPr>
        <w:tabs>
          <w:tab w:val="left" w:pos="4860"/>
        </w:tabs>
        <w:autoSpaceDE w:val="0"/>
        <w:autoSpaceDN w:val="0"/>
        <w:adjustRightInd w:val="0"/>
        <w:spacing w:line="500" w:lineRule="exact"/>
        <w:ind w:firstLine="480" w:firstLineChars="200"/>
        <w:jc w:val="left"/>
        <w:rPr>
          <w:sz w:val="24"/>
        </w:rPr>
      </w:pPr>
      <w:r>
        <w:rPr>
          <w:rFonts w:hint="eastAsia" w:ascii="宋体" w:hAnsi="宋体" w:eastAsia="宋体" w:cs="宋体"/>
          <w:sz w:val="24"/>
        </w:rPr>
        <w:t>邮政编码：</w:t>
      </w:r>
      <w:r>
        <w:rPr>
          <w:sz w:val="24"/>
        </w:rPr>
        <w:tab/>
      </w:r>
      <w:r>
        <w:rPr>
          <w:rFonts w:hint="eastAsia" w:ascii="宋体" w:hAnsi="宋体" w:eastAsia="宋体" w:cs="宋体"/>
          <w:sz w:val="24"/>
        </w:rPr>
        <w:t>邮政编码：</w:t>
      </w:r>
    </w:p>
    <w:p>
      <w:pPr>
        <w:tabs>
          <w:tab w:val="left" w:pos="4860"/>
        </w:tabs>
        <w:autoSpaceDE w:val="0"/>
        <w:autoSpaceDN w:val="0"/>
        <w:adjustRightInd w:val="0"/>
        <w:spacing w:line="500" w:lineRule="exact"/>
        <w:ind w:firstLine="480" w:firstLineChars="200"/>
        <w:jc w:val="left"/>
        <w:rPr>
          <w:sz w:val="24"/>
        </w:rPr>
      </w:pPr>
      <w:r>
        <w:rPr>
          <w:rFonts w:hint="eastAsia" w:ascii="宋体" w:hAnsi="宋体" w:eastAsia="宋体" w:cs="宋体"/>
          <w:sz w:val="24"/>
        </w:rPr>
        <w:t>开户银行：</w:t>
      </w:r>
      <w:r>
        <w:rPr>
          <w:sz w:val="24"/>
        </w:rPr>
        <w:tab/>
      </w:r>
      <w:r>
        <w:rPr>
          <w:rFonts w:hint="eastAsia" w:ascii="宋体" w:hAnsi="宋体" w:eastAsia="宋体" w:cs="宋体"/>
          <w:sz w:val="24"/>
        </w:rPr>
        <w:t>开户银行：</w:t>
      </w:r>
    </w:p>
    <w:p>
      <w:pPr>
        <w:tabs>
          <w:tab w:val="left" w:pos="4860"/>
        </w:tabs>
        <w:autoSpaceDE w:val="0"/>
        <w:autoSpaceDN w:val="0"/>
        <w:adjustRightInd w:val="0"/>
        <w:spacing w:line="500" w:lineRule="exact"/>
        <w:ind w:firstLine="480" w:firstLineChars="200"/>
        <w:jc w:val="left"/>
        <w:rPr>
          <w:sz w:val="24"/>
        </w:rPr>
      </w:pPr>
      <w:r>
        <w:rPr>
          <w:rFonts w:hint="eastAsia" w:ascii="宋体" w:hAnsi="宋体" w:eastAsia="宋体" w:cs="宋体"/>
          <w:sz w:val="24"/>
        </w:rPr>
        <w:t>帐　　号：</w:t>
      </w:r>
      <w:r>
        <w:rPr>
          <w:sz w:val="24"/>
        </w:rPr>
        <w:tab/>
      </w:r>
      <w:r>
        <w:rPr>
          <w:rFonts w:hint="eastAsia" w:ascii="宋体" w:hAnsi="宋体" w:eastAsia="宋体" w:cs="宋体"/>
          <w:sz w:val="24"/>
        </w:rPr>
        <w:t>帐　　号：</w:t>
      </w:r>
    </w:p>
    <w:p>
      <w:pPr>
        <w:widowControl/>
        <w:jc w:val="left"/>
        <w:rPr>
          <w:rFonts w:ascii="Times New Roman" w:hAnsi="Times New Roman" w:cs="Times New Roman"/>
          <w:b/>
          <w:sz w:val="32"/>
          <w:szCs w:val="32"/>
        </w:rPr>
      </w:pPr>
      <w:r>
        <w:rPr>
          <w:rFonts w:ascii="Times New Roman" w:hAnsi="Times New Roman" w:cs="Times New Roman"/>
          <w:b/>
          <w:sz w:val="32"/>
          <w:szCs w:val="32"/>
        </w:rPr>
        <w:br w:type="page"/>
      </w:r>
    </w:p>
    <w:p>
      <w:pPr>
        <w:adjustRightInd w:val="0"/>
        <w:snapToGrid w:val="0"/>
        <w:spacing w:line="360" w:lineRule="auto"/>
        <w:jc w:val="center"/>
        <w:outlineLvl w:val="0"/>
        <w:rPr>
          <w:rFonts w:ascii="Times New Roman" w:hAnsi="Times New Roman" w:cs="Times New Roman"/>
          <w:b/>
          <w:sz w:val="32"/>
          <w:szCs w:val="32"/>
        </w:rPr>
      </w:pPr>
      <w:r>
        <w:rPr>
          <w:rFonts w:ascii="Times New Roman" w:hAnsi="Times New Roman" w:cs="Times New Roman"/>
          <w:b/>
          <w:sz w:val="32"/>
          <w:szCs w:val="32"/>
        </w:rPr>
        <w:t>第六章 响应文件格式</w:t>
      </w:r>
    </w:p>
    <w:p>
      <w:pPr>
        <w:adjustRightInd w:val="0"/>
        <w:snapToGrid w:val="0"/>
        <w:spacing w:line="360" w:lineRule="auto"/>
        <w:jc w:val="center"/>
        <w:outlineLvl w:val="0"/>
        <w:rPr>
          <w:rFonts w:ascii="Times New Roman" w:hAnsi="Times New Roman" w:cs="Times New Roman"/>
          <w:b/>
          <w:sz w:val="18"/>
          <w:szCs w:val="18"/>
        </w:rPr>
      </w:pPr>
    </w:p>
    <w:p>
      <w:pPr>
        <w:adjustRightInd w:val="0"/>
        <w:snapToGrid w:val="0"/>
        <w:spacing w:line="360" w:lineRule="auto"/>
        <w:outlineLvl w:val="0"/>
        <w:rPr>
          <w:rFonts w:ascii="Times New Roman" w:hAnsi="Times New Roman" w:cs="Times New Roman"/>
          <w:szCs w:val="28"/>
        </w:rPr>
      </w:pPr>
      <w:r>
        <w:rPr>
          <w:rFonts w:ascii="Times New Roman" w:hAnsi="Times New Roman" w:cs="Times New Roman"/>
          <w:szCs w:val="28"/>
        </w:rPr>
        <w:t>封面：</w:t>
      </w:r>
    </w:p>
    <w:p>
      <w:pPr>
        <w:tabs>
          <w:tab w:val="left" w:pos="1260"/>
        </w:tabs>
        <w:spacing w:line="360" w:lineRule="auto"/>
        <w:jc w:val="center"/>
        <w:rPr>
          <w:rFonts w:ascii="Times New Roman" w:hAnsi="Times New Roman" w:eastAsia="宋体" w:cs="Times New Roman"/>
          <w:b/>
          <w:bCs/>
          <w:spacing w:val="100"/>
          <w:w w:val="110"/>
          <w:sz w:val="36"/>
          <w:szCs w:val="36"/>
        </w:rPr>
      </w:pPr>
    </w:p>
    <w:p>
      <w:pPr>
        <w:tabs>
          <w:tab w:val="left" w:pos="1260"/>
        </w:tabs>
        <w:spacing w:line="360" w:lineRule="auto"/>
        <w:jc w:val="center"/>
        <w:rPr>
          <w:rFonts w:ascii="Times New Roman" w:hAnsi="Times New Roman" w:eastAsia="宋体" w:cs="Times New Roman"/>
          <w:bCs/>
          <w:spacing w:val="100"/>
          <w:w w:val="110"/>
          <w:sz w:val="36"/>
          <w:szCs w:val="36"/>
        </w:rPr>
      </w:pPr>
      <w:r>
        <w:rPr>
          <w:rFonts w:hint="eastAsia" w:ascii="Times New Roman" w:hAnsi="Times New Roman" w:eastAsia="宋体" w:cs="Times New Roman"/>
          <w:bCs/>
          <w:spacing w:val="100"/>
          <w:w w:val="110"/>
          <w:sz w:val="36"/>
          <w:szCs w:val="36"/>
        </w:rPr>
        <w:t>阳新县县</w:t>
      </w:r>
      <w:r>
        <w:rPr>
          <w:rFonts w:ascii="Times New Roman" w:hAnsi="Times New Roman" w:eastAsia="宋体" w:cs="Times New Roman"/>
          <w:bCs/>
          <w:spacing w:val="100"/>
          <w:w w:val="110"/>
          <w:sz w:val="36"/>
          <w:szCs w:val="36"/>
        </w:rPr>
        <w:t>级政府采购</w:t>
      </w:r>
    </w:p>
    <w:p>
      <w:pPr>
        <w:tabs>
          <w:tab w:val="left" w:pos="1260"/>
        </w:tabs>
        <w:spacing w:line="360" w:lineRule="auto"/>
        <w:jc w:val="center"/>
        <w:rPr>
          <w:rFonts w:ascii="Times New Roman" w:hAnsi="Times New Roman" w:eastAsia="宋体" w:cs="Times New Roman"/>
          <w:spacing w:val="100"/>
          <w:w w:val="110"/>
          <w:sz w:val="100"/>
          <w:szCs w:val="100"/>
        </w:rPr>
      </w:pPr>
      <w:r>
        <w:rPr>
          <w:rFonts w:hint="eastAsia" w:ascii="Times New Roman" w:hAnsi="Times New Roman" w:eastAsia="宋体" w:cs="Times New Roman"/>
          <w:bCs/>
          <w:spacing w:val="100"/>
          <w:w w:val="110"/>
          <w:sz w:val="100"/>
          <w:szCs w:val="100"/>
        </w:rPr>
        <w:t>磋商</w:t>
      </w:r>
      <w:r>
        <w:rPr>
          <w:rFonts w:ascii="Times New Roman" w:hAnsi="Times New Roman" w:eastAsia="宋体" w:cs="Times New Roman"/>
          <w:bCs/>
          <w:spacing w:val="100"/>
          <w:w w:val="110"/>
          <w:sz w:val="100"/>
          <w:szCs w:val="100"/>
        </w:rPr>
        <w:t>响应文件</w:t>
      </w:r>
    </w:p>
    <w:p>
      <w:pPr>
        <w:spacing w:line="360" w:lineRule="auto"/>
        <w:jc w:val="center"/>
        <w:rPr>
          <w:rFonts w:ascii="Times New Roman" w:hAnsi="Times New Roman" w:eastAsia="宋体" w:cs="Times New Roman"/>
          <w:sz w:val="44"/>
          <w:szCs w:val="21"/>
        </w:rPr>
      </w:pPr>
      <w:r>
        <w:rPr>
          <w:rFonts w:ascii="Times New Roman" w:hAnsi="Times New Roman" w:eastAsia="宋体" w:cs="Times New Roman"/>
          <w:sz w:val="44"/>
          <w:szCs w:val="21"/>
        </w:rPr>
        <w:t>（正本/副本）</w:t>
      </w:r>
    </w:p>
    <w:p>
      <w:pPr>
        <w:spacing w:line="360" w:lineRule="auto"/>
        <w:jc w:val="center"/>
        <w:rPr>
          <w:rFonts w:ascii="Times New Roman" w:hAnsi="Times New Roman" w:eastAsia="宋体" w:cs="Times New Roman"/>
          <w:sz w:val="44"/>
          <w:szCs w:val="21"/>
        </w:rPr>
      </w:pPr>
    </w:p>
    <w:p>
      <w:pPr>
        <w:spacing w:line="360" w:lineRule="auto"/>
        <w:jc w:val="center"/>
        <w:rPr>
          <w:rFonts w:ascii="Times New Roman" w:hAnsi="Times New Roman" w:eastAsia="宋体" w:cs="Times New Roman"/>
          <w:sz w:val="44"/>
          <w:szCs w:val="21"/>
        </w:rPr>
      </w:pPr>
    </w:p>
    <w:p>
      <w:pPr>
        <w:spacing w:line="360" w:lineRule="auto"/>
        <w:ind w:firstLine="1280" w:firstLineChars="400"/>
        <w:rPr>
          <w:rFonts w:ascii="Times New Roman" w:hAnsi="Times New Roman" w:eastAsia="宋体" w:cs="Times New Roman"/>
          <w:sz w:val="32"/>
          <w:szCs w:val="32"/>
        </w:rPr>
      </w:pPr>
      <w:r>
        <w:rPr>
          <w:rFonts w:ascii="Times New Roman" w:hAnsi="Times New Roman" w:eastAsia="宋体" w:cs="Times New Roman"/>
          <w:sz w:val="32"/>
          <w:szCs w:val="32"/>
        </w:rPr>
        <w:t>项目编号：</w:t>
      </w:r>
    </w:p>
    <w:p>
      <w:pPr>
        <w:spacing w:line="360" w:lineRule="auto"/>
        <w:ind w:firstLine="1280" w:firstLineChars="400"/>
        <w:rPr>
          <w:rFonts w:ascii="Times New Roman" w:hAnsi="Times New Roman" w:eastAsia="宋体" w:cs="Times New Roman"/>
          <w:sz w:val="32"/>
          <w:szCs w:val="32"/>
          <w:u w:val="single"/>
        </w:rPr>
      </w:pPr>
      <w:r>
        <w:rPr>
          <w:rFonts w:hint="eastAsia" w:ascii="Times New Roman" w:hAnsi="Times New Roman" w:eastAsia="宋体" w:cs="Times New Roman"/>
          <w:sz w:val="32"/>
          <w:szCs w:val="32"/>
        </w:rPr>
        <w:t>采购人：</w:t>
      </w:r>
    </w:p>
    <w:p>
      <w:pPr>
        <w:spacing w:line="360" w:lineRule="auto"/>
        <w:ind w:firstLine="1280" w:firstLineChars="400"/>
        <w:rPr>
          <w:rFonts w:ascii="Times New Roman" w:hAnsi="Times New Roman" w:eastAsia="宋体" w:cs="Times New Roman"/>
          <w:sz w:val="32"/>
          <w:szCs w:val="32"/>
        </w:rPr>
      </w:pPr>
      <w:r>
        <w:rPr>
          <w:rFonts w:ascii="Times New Roman" w:hAnsi="Times New Roman" w:eastAsia="宋体" w:cs="Times New Roman"/>
          <w:sz w:val="32"/>
          <w:szCs w:val="32"/>
        </w:rPr>
        <w:t>项目名称：</w:t>
      </w:r>
    </w:p>
    <w:p>
      <w:pPr>
        <w:spacing w:line="360" w:lineRule="auto"/>
        <w:ind w:firstLine="1280" w:firstLineChars="400"/>
        <w:rPr>
          <w:rFonts w:ascii="Times New Roman" w:hAnsi="Times New Roman" w:eastAsia="宋体" w:cs="Times New Roman"/>
          <w:sz w:val="32"/>
          <w:szCs w:val="32"/>
        </w:rPr>
      </w:pPr>
      <w:r>
        <w:rPr>
          <w:rFonts w:ascii="Times New Roman" w:hAnsi="Times New Roman" w:eastAsia="宋体" w:cs="Times New Roman"/>
          <w:sz w:val="32"/>
          <w:szCs w:val="32"/>
        </w:rPr>
        <w:t>磋商内容：</w:t>
      </w:r>
    </w:p>
    <w:p>
      <w:pPr>
        <w:spacing w:line="360" w:lineRule="auto"/>
        <w:ind w:firstLine="1280" w:firstLineChars="400"/>
        <w:rPr>
          <w:rFonts w:ascii="Times New Roman" w:hAnsi="Times New Roman" w:eastAsia="宋体" w:cs="Times New Roman"/>
          <w:sz w:val="32"/>
          <w:szCs w:val="32"/>
          <w:u w:val="single"/>
        </w:rPr>
      </w:pPr>
    </w:p>
    <w:p>
      <w:pPr>
        <w:spacing w:line="360" w:lineRule="auto"/>
        <w:jc w:val="center"/>
        <w:rPr>
          <w:rFonts w:ascii="Times New Roman" w:hAnsi="Times New Roman" w:eastAsia="宋体" w:cs="Times New Roman"/>
          <w:sz w:val="144"/>
          <w:szCs w:val="144"/>
        </w:rPr>
      </w:pPr>
      <w:r>
        <w:rPr>
          <w:rFonts w:ascii="Times New Roman" w:hAnsi="Times New Roman" w:eastAsia="宋体" w:cs="Times New Roman"/>
          <w:sz w:val="144"/>
          <w:szCs w:val="144"/>
        </w:rPr>
        <w:t>供应商名称</w:t>
      </w:r>
      <w:r>
        <w:rPr>
          <w:rFonts w:hint="eastAsia" w:ascii="Times New Roman" w:hAnsi="Times New Roman" w:eastAsia="宋体" w:cs="Times New Roman"/>
          <w:sz w:val="144"/>
          <w:szCs w:val="144"/>
        </w:rPr>
        <w:t>：</w:t>
      </w:r>
    </w:p>
    <w:p>
      <w:pPr>
        <w:spacing w:line="360" w:lineRule="auto"/>
        <w:jc w:val="center"/>
        <w:rPr>
          <w:rFonts w:ascii="Times New Roman" w:hAnsi="Times New Roman" w:eastAsia="宋体" w:cs="Times New Roman"/>
          <w:sz w:val="32"/>
          <w:szCs w:val="32"/>
          <w:u w:val="single"/>
        </w:rPr>
      </w:pPr>
      <w:r>
        <w:rPr>
          <w:rFonts w:ascii="Times New Roman" w:hAnsi="Times New Roman" w:eastAsia="宋体" w:cs="Times New Roman"/>
          <w:sz w:val="32"/>
          <w:szCs w:val="32"/>
        </w:rPr>
        <w:t>年  月  日</w:t>
      </w:r>
    </w:p>
    <w:p>
      <w:pPr>
        <w:adjustRightInd w:val="0"/>
        <w:snapToGrid w:val="0"/>
        <w:spacing w:line="360" w:lineRule="auto"/>
        <w:jc w:val="center"/>
        <w:outlineLvl w:val="0"/>
        <w:rPr>
          <w:rFonts w:ascii="Times New Roman" w:hAnsi="Times New Roman" w:cs="Times New Roman"/>
          <w:b/>
          <w:sz w:val="32"/>
          <w:szCs w:val="32"/>
        </w:rPr>
      </w:pPr>
      <w:r>
        <w:rPr>
          <w:rFonts w:ascii="Times New Roman" w:hAnsi="Times New Roman" w:cs="Times New Roman"/>
          <w:b/>
        </w:rPr>
        <w:br w:type="page"/>
      </w:r>
      <w:r>
        <w:rPr>
          <w:rFonts w:ascii="Times New Roman" w:hAnsi="Times New Roman" w:cs="Times New Roman"/>
          <w:b/>
          <w:sz w:val="32"/>
          <w:szCs w:val="32"/>
        </w:rPr>
        <w:t>目  录</w:t>
      </w:r>
    </w:p>
    <w:p>
      <w:pPr>
        <w:adjustRightInd w:val="0"/>
        <w:snapToGrid w:val="0"/>
        <w:spacing w:line="360" w:lineRule="auto"/>
        <w:outlineLvl w:val="0"/>
        <w:rPr>
          <w:rFonts w:ascii="Times New Roman" w:hAnsi="Times New Roman" w:cs="Times New Roman"/>
          <w:bCs/>
          <w:sz w:val="24"/>
          <w:szCs w:val="24"/>
        </w:rPr>
      </w:pPr>
      <w:r>
        <w:rPr>
          <w:rFonts w:ascii="Times New Roman" w:hAnsi="Times New Roman" w:cs="Times New Roman"/>
          <w:b/>
          <w:sz w:val="24"/>
          <w:szCs w:val="24"/>
        </w:rPr>
        <w:br w:type="page"/>
      </w:r>
    </w:p>
    <w:p>
      <w:pPr>
        <w:spacing w:line="360" w:lineRule="auto"/>
        <w:rPr>
          <w:rFonts w:ascii="Times New Roman" w:hAnsi="Times New Roman" w:eastAsia="宋体" w:cs="Times New Roman"/>
          <w:sz w:val="24"/>
          <w:szCs w:val="24"/>
        </w:rPr>
      </w:pPr>
      <w:r>
        <w:rPr>
          <w:rFonts w:hint="eastAsia" w:ascii="Times New Roman" w:hAnsi="Times New Roman" w:cs="Times New Roman"/>
          <w:b/>
          <w:bCs/>
          <w:sz w:val="32"/>
          <w:szCs w:val="32"/>
        </w:rPr>
        <w:t>价格部分</w:t>
      </w:r>
      <w:r>
        <w:rPr>
          <w:rFonts w:hint="eastAsia" w:ascii="Times New Roman" w:hAnsi="Times New Roman" w:cs="Times New Roman"/>
          <w:sz w:val="32"/>
          <w:szCs w:val="32"/>
        </w:rPr>
        <w:t xml:space="preserve"> ：        </w:t>
      </w:r>
    </w:p>
    <w:p>
      <w:pPr>
        <w:numPr>
          <w:ilvl w:val="0"/>
          <w:numId w:val="3"/>
        </w:numPr>
        <w:spacing w:before="156" w:after="156" w:line="360" w:lineRule="auto"/>
        <w:jc w:val="center"/>
        <w:rPr>
          <w:rFonts w:eastAsia="宋体"/>
          <w:sz w:val="32"/>
          <w:szCs w:val="24"/>
        </w:rPr>
      </w:pPr>
      <w:r>
        <w:rPr>
          <w:rFonts w:hint="eastAsia" w:eastAsia="宋体"/>
          <w:sz w:val="32"/>
          <w:szCs w:val="24"/>
        </w:rPr>
        <w:t>一、磋商</w:t>
      </w:r>
      <w:r>
        <w:rPr>
          <w:rFonts w:eastAsia="宋体"/>
          <w:sz w:val="32"/>
          <w:szCs w:val="24"/>
        </w:rPr>
        <w:t>报价表</w:t>
      </w:r>
    </w:p>
    <w:p>
      <w:pPr>
        <w:jc w:val="left"/>
        <w:rPr>
          <w:rFonts w:eastAsia="宋体"/>
          <w:sz w:val="20"/>
        </w:rPr>
      </w:pPr>
    </w:p>
    <w:tbl>
      <w:tblPr>
        <w:tblStyle w:val="11"/>
        <w:tblW w:w="9287" w:type="dxa"/>
        <w:tblInd w:w="108" w:type="dxa"/>
        <w:tblLayout w:type="fixed"/>
        <w:tblCellMar>
          <w:top w:w="0" w:type="dxa"/>
          <w:left w:w="108" w:type="dxa"/>
          <w:bottom w:w="0" w:type="dxa"/>
          <w:right w:w="108" w:type="dxa"/>
        </w:tblCellMar>
      </w:tblPr>
      <w:tblGrid>
        <w:gridCol w:w="911"/>
        <w:gridCol w:w="3065"/>
        <w:gridCol w:w="1106"/>
        <w:gridCol w:w="4205"/>
      </w:tblGrid>
      <w:tr>
        <w:tblPrEx>
          <w:tblCellMar>
            <w:top w:w="0" w:type="dxa"/>
            <w:left w:w="108" w:type="dxa"/>
            <w:bottom w:w="0" w:type="dxa"/>
            <w:right w:w="108" w:type="dxa"/>
          </w:tblCellMar>
        </w:tblPrEx>
        <w:trPr>
          <w:trHeight w:val="851" w:hRule="exact"/>
        </w:trPr>
        <w:tc>
          <w:tcPr>
            <w:tcW w:w="91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eastAsia="宋体"/>
                <w:sz w:val="24"/>
              </w:rPr>
            </w:pPr>
            <w:r>
              <w:rPr>
                <w:rFonts w:eastAsia="宋体"/>
                <w:sz w:val="24"/>
              </w:rPr>
              <w:t>序号</w:t>
            </w:r>
          </w:p>
        </w:tc>
        <w:tc>
          <w:tcPr>
            <w:tcW w:w="306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eastAsia="宋体"/>
                <w:sz w:val="24"/>
              </w:rPr>
            </w:pPr>
            <w:r>
              <w:rPr>
                <w:rFonts w:eastAsia="宋体"/>
                <w:sz w:val="24"/>
              </w:rPr>
              <w:t>项目内容</w:t>
            </w:r>
          </w:p>
        </w:tc>
        <w:tc>
          <w:tcPr>
            <w:tcW w:w="110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eastAsia="宋体"/>
                <w:sz w:val="24"/>
              </w:rPr>
            </w:pPr>
            <w:r>
              <w:rPr>
                <w:rFonts w:eastAsia="宋体"/>
                <w:sz w:val="24"/>
              </w:rPr>
              <w:t>单位</w:t>
            </w:r>
          </w:p>
        </w:tc>
        <w:tc>
          <w:tcPr>
            <w:tcW w:w="420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eastAsia="宋体"/>
                <w:sz w:val="24"/>
              </w:rPr>
            </w:pPr>
            <w:r>
              <w:rPr>
                <w:rFonts w:eastAsia="宋体"/>
                <w:sz w:val="24"/>
              </w:rPr>
              <w:t>约定内容</w:t>
            </w:r>
          </w:p>
        </w:tc>
      </w:tr>
      <w:tr>
        <w:tblPrEx>
          <w:tblCellMar>
            <w:top w:w="0" w:type="dxa"/>
            <w:left w:w="108" w:type="dxa"/>
            <w:bottom w:w="0" w:type="dxa"/>
            <w:right w:w="108" w:type="dxa"/>
          </w:tblCellMar>
        </w:tblPrEx>
        <w:trPr>
          <w:trHeight w:val="680" w:hRule="exact"/>
        </w:trPr>
        <w:tc>
          <w:tcPr>
            <w:tcW w:w="91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eastAsia="宋体"/>
                <w:sz w:val="24"/>
              </w:rPr>
            </w:pPr>
            <w:r>
              <w:rPr>
                <w:rFonts w:eastAsia="宋体"/>
                <w:sz w:val="24"/>
              </w:rPr>
              <w:t>1</w:t>
            </w:r>
          </w:p>
        </w:tc>
        <w:tc>
          <w:tcPr>
            <w:tcW w:w="306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eastAsia="宋体"/>
                <w:sz w:val="24"/>
              </w:rPr>
            </w:pPr>
            <w:r>
              <w:rPr>
                <w:rFonts w:hint="eastAsia" w:eastAsia="宋体"/>
                <w:sz w:val="24"/>
              </w:rPr>
              <w:t>服务周期</w:t>
            </w:r>
          </w:p>
        </w:tc>
        <w:tc>
          <w:tcPr>
            <w:tcW w:w="110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eastAsia="宋体"/>
                <w:sz w:val="24"/>
              </w:rPr>
            </w:pPr>
            <w:r>
              <w:rPr>
                <w:rFonts w:eastAsia="宋体"/>
                <w:sz w:val="24"/>
              </w:rPr>
              <w:t>日历天</w:t>
            </w:r>
          </w:p>
        </w:tc>
        <w:tc>
          <w:tcPr>
            <w:tcW w:w="420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eastAsia="宋体"/>
                <w:sz w:val="24"/>
              </w:rPr>
            </w:pPr>
          </w:p>
        </w:tc>
      </w:tr>
      <w:tr>
        <w:tblPrEx>
          <w:tblCellMar>
            <w:top w:w="0" w:type="dxa"/>
            <w:left w:w="108" w:type="dxa"/>
            <w:bottom w:w="0" w:type="dxa"/>
            <w:right w:w="108" w:type="dxa"/>
          </w:tblCellMar>
        </w:tblPrEx>
        <w:trPr>
          <w:trHeight w:val="680" w:hRule="exact"/>
        </w:trPr>
        <w:tc>
          <w:tcPr>
            <w:tcW w:w="91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eastAsia="宋体"/>
                <w:sz w:val="24"/>
              </w:rPr>
            </w:pPr>
            <w:r>
              <w:rPr>
                <w:rFonts w:eastAsia="宋体"/>
                <w:sz w:val="24"/>
              </w:rPr>
              <w:t>2</w:t>
            </w:r>
          </w:p>
        </w:tc>
        <w:tc>
          <w:tcPr>
            <w:tcW w:w="306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eastAsia="宋体"/>
                <w:sz w:val="24"/>
              </w:rPr>
            </w:pPr>
            <w:r>
              <w:rPr>
                <w:rFonts w:hint="eastAsia" w:eastAsia="宋体"/>
                <w:sz w:val="24"/>
              </w:rPr>
              <w:t>磋商报</w:t>
            </w:r>
            <w:r>
              <w:rPr>
                <w:rFonts w:eastAsia="宋体"/>
                <w:sz w:val="24"/>
              </w:rPr>
              <w:t>价</w:t>
            </w:r>
          </w:p>
        </w:tc>
        <w:tc>
          <w:tcPr>
            <w:tcW w:w="110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eastAsia="宋体"/>
                <w:sz w:val="24"/>
              </w:rPr>
            </w:pPr>
            <w:r>
              <w:rPr>
                <w:rFonts w:eastAsia="宋体"/>
                <w:sz w:val="24"/>
              </w:rPr>
              <w:t>万元</w:t>
            </w:r>
          </w:p>
        </w:tc>
        <w:tc>
          <w:tcPr>
            <w:tcW w:w="420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eastAsia="宋体"/>
                <w:sz w:val="24"/>
              </w:rPr>
            </w:pPr>
          </w:p>
        </w:tc>
      </w:tr>
      <w:tr>
        <w:tblPrEx>
          <w:tblCellMar>
            <w:top w:w="0" w:type="dxa"/>
            <w:left w:w="108" w:type="dxa"/>
            <w:bottom w:w="0" w:type="dxa"/>
            <w:right w:w="108" w:type="dxa"/>
          </w:tblCellMar>
        </w:tblPrEx>
        <w:trPr>
          <w:trHeight w:val="680" w:hRule="exact"/>
        </w:trPr>
        <w:tc>
          <w:tcPr>
            <w:tcW w:w="91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eastAsia="宋体"/>
                <w:sz w:val="24"/>
              </w:rPr>
            </w:pPr>
            <w:r>
              <w:rPr>
                <w:rFonts w:eastAsia="宋体"/>
                <w:sz w:val="24"/>
              </w:rPr>
              <w:t>5</w:t>
            </w:r>
          </w:p>
        </w:tc>
        <w:tc>
          <w:tcPr>
            <w:tcW w:w="306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eastAsia="宋体"/>
                <w:sz w:val="24"/>
              </w:rPr>
            </w:pPr>
            <w:r>
              <w:rPr>
                <w:rFonts w:hint="eastAsia" w:eastAsia="宋体"/>
                <w:sz w:val="24"/>
              </w:rPr>
              <w:t>其它优惠条件</w:t>
            </w:r>
          </w:p>
        </w:tc>
        <w:tc>
          <w:tcPr>
            <w:tcW w:w="110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eastAsia="宋体"/>
                <w:sz w:val="24"/>
              </w:rPr>
            </w:pPr>
            <w:r>
              <w:rPr>
                <w:rFonts w:eastAsia="宋体"/>
                <w:sz w:val="24"/>
              </w:rPr>
              <w:t>/</w:t>
            </w:r>
          </w:p>
        </w:tc>
        <w:tc>
          <w:tcPr>
            <w:tcW w:w="420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eastAsia="宋体"/>
                <w:sz w:val="24"/>
              </w:rPr>
            </w:pPr>
          </w:p>
        </w:tc>
      </w:tr>
      <w:tr>
        <w:tblPrEx>
          <w:tblCellMar>
            <w:top w:w="0" w:type="dxa"/>
            <w:left w:w="108" w:type="dxa"/>
            <w:bottom w:w="0" w:type="dxa"/>
            <w:right w:w="108" w:type="dxa"/>
          </w:tblCellMar>
        </w:tblPrEx>
        <w:trPr>
          <w:trHeight w:val="680" w:hRule="exact"/>
        </w:trPr>
        <w:tc>
          <w:tcPr>
            <w:tcW w:w="91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eastAsia="宋体"/>
                <w:sz w:val="24"/>
              </w:rPr>
            </w:pPr>
            <w:r>
              <w:rPr>
                <w:rFonts w:eastAsia="宋体"/>
                <w:sz w:val="24"/>
              </w:rPr>
              <w:t>6</w:t>
            </w:r>
          </w:p>
        </w:tc>
        <w:tc>
          <w:tcPr>
            <w:tcW w:w="306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eastAsia="宋体"/>
                <w:sz w:val="24"/>
              </w:rPr>
            </w:pPr>
            <w:r>
              <w:rPr>
                <w:rFonts w:eastAsia="宋体"/>
                <w:sz w:val="24"/>
              </w:rPr>
              <w:t>项目</w:t>
            </w:r>
            <w:r>
              <w:rPr>
                <w:rFonts w:hint="eastAsia" w:eastAsia="宋体"/>
                <w:sz w:val="24"/>
              </w:rPr>
              <w:t>负责人</w:t>
            </w:r>
            <w:r>
              <w:rPr>
                <w:rFonts w:eastAsia="宋体"/>
                <w:sz w:val="24"/>
              </w:rPr>
              <w:t>专业、级别</w:t>
            </w:r>
          </w:p>
        </w:tc>
        <w:tc>
          <w:tcPr>
            <w:tcW w:w="110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eastAsia="宋体"/>
                <w:sz w:val="24"/>
              </w:rPr>
            </w:pPr>
            <w:r>
              <w:rPr>
                <w:rFonts w:eastAsia="宋体"/>
                <w:sz w:val="24"/>
              </w:rPr>
              <w:t>/</w:t>
            </w:r>
          </w:p>
        </w:tc>
        <w:tc>
          <w:tcPr>
            <w:tcW w:w="420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eastAsia="宋体"/>
                <w:sz w:val="24"/>
              </w:rPr>
            </w:pPr>
            <w:r>
              <w:rPr>
                <w:rFonts w:eastAsia="宋体"/>
                <w:sz w:val="24"/>
              </w:rPr>
              <w:t>姓名、等级</w:t>
            </w:r>
          </w:p>
        </w:tc>
      </w:tr>
    </w:tbl>
    <w:p>
      <w:pPr>
        <w:spacing w:line="300" w:lineRule="auto"/>
        <w:jc w:val="left"/>
        <w:rPr>
          <w:rFonts w:eastAsia="宋体"/>
          <w:sz w:val="24"/>
        </w:rPr>
      </w:pPr>
    </w:p>
    <w:p>
      <w:pPr>
        <w:spacing w:line="300" w:lineRule="auto"/>
        <w:jc w:val="left"/>
        <w:rPr>
          <w:rFonts w:eastAsia="宋体"/>
          <w:sz w:val="24"/>
        </w:rPr>
      </w:pPr>
    </w:p>
    <w:p>
      <w:pPr>
        <w:spacing w:line="300" w:lineRule="auto"/>
        <w:jc w:val="left"/>
        <w:rPr>
          <w:rFonts w:eastAsia="宋体"/>
          <w:sz w:val="24"/>
        </w:rPr>
      </w:pPr>
    </w:p>
    <w:p>
      <w:pPr>
        <w:spacing w:line="300" w:lineRule="auto"/>
        <w:jc w:val="left"/>
        <w:rPr>
          <w:rFonts w:eastAsia="宋体"/>
          <w:sz w:val="24"/>
        </w:rPr>
      </w:pPr>
    </w:p>
    <w:p>
      <w:pPr>
        <w:spacing w:line="300" w:lineRule="auto"/>
        <w:jc w:val="left"/>
        <w:rPr>
          <w:rFonts w:eastAsia="宋体"/>
          <w:sz w:val="24"/>
        </w:rPr>
      </w:pPr>
      <w:r>
        <w:rPr>
          <w:rFonts w:hint="eastAsia" w:eastAsia="宋体"/>
          <w:sz w:val="24"/>
        </w:rPr>
        <w:t>磋商</w:t>
      </w:r>
      <w:r>
        <w:rPr>
          <w:rFonts w:eastAsia="宋体"/>
          <w:sz w:val="24"/>
        </w:rPr>
        <w:t>供应商（盖章）：</w:t>
      </w:r>
      <w:r>
        <w:rPr>
          <w:rFonts w:eastAsia="宋体"/>
          <w:sz w:val="24"/>
          <w:u w:val="single"/>
        </w:rPr>
        <w:t xml:space="preserve">                          </w:t>
      </w:r>
    </w:p>
    <w:p>
      <w:pPr>
        <w:spacing w:line="300" w:lineRule="auto"/>
        <w:jc w:val="left"/>
        <w:rPr>
          <w:rFonts w:eastAsia="宋体"/>
          <w:sz w:val="24"/>
        </w:rPr>
      </w:pPr>
    </w:p>
    <w:p>
      <w:pPr>
        <w:spacing w:line="300" w:lineRule="auto"/>
        <w:jc w:val="left"/>
        <w:rPr>
          <w:rFonts w:eastAsia="宋体"/>
          <w:sz w:val="24"/>
        </w:rPr>
      </w:pPr>
      <w:r>
        <w:rPr>
          <w:rFonts w:eastAsia="宋体"/>
          <w:sz w:val="24"/>
        </w:rPr>
        <w:t>法定代表人或其委托代理人（签字）：</w:t>
      </w:r>
      <w:r>
        <w:rPr>
          <w:rFonts w:eastAsia="宋体"/>
          <w:sz w:val="24"/>
          <w:u w:val="single"/>
        </w:rPr>
        <w:t xml:space="preserve">            </w:t>
      </w:r>
    </w:p>
    <w:p>
      <w:pPr>
        <w:spacing w:line="300" w:lineRule="auto"/>
        <w:jc w:val="left"/>
        <w:rPr>
          <w:rFonts w:eastAsia="宋体"/>
          <w:sz w:val="24"/>
        </w:rPr>
      </w:pPr>
    </w:p>
    <w:p>
      <w:pPr>
        <w:spacing w:line="300" w:lineRule="auto"/>
        <w:jc w:val="left"/>
        <w:rPr>
          <w:rFonts w:eastAsia="宋体"/>
          <w:sz w:val="24"/>
        </w:rPr>
      </w:pPr>
      <w:r>
        <w:rPr>
          <w:rFonts w:eastAsia="宋体"/>
          <w:sz w:val="24"/>
        </w:rPr>
        <w:t>日      期：</w:t>
      </w:r>
      <w:r>
        <w:rPr>
          <w:rFonts w:eastAsia="宋体"/>
          <w:sz w:val="24"/>
          <w:u w:val="single"/>
        </w:rPr>
        <w:t xml:space="preserve">                                 </w:t>
      </w:r>
    </w:p>
    <w:p>
      <w:pPr>
        <w:spacing w:line="360" w:lineRule="auto"/>
        <w:jc w:val="center"/>
        <w:rPr>
          <w:rFonts w:ascii="Times New Roman" w:hAnsi="Times New Roman" w:cs="Times New Roman"/>
          <w:sz w:val="24"/>
          <w:szCs w:val="24"/>
        </w:rPr>
      </w:pPr>
      <w:r>
        <w:br w:type="page"/>
      </w:r>
    </w:p>
    <w:p>
      <w:pPr>
        <w:spacing w:line="360" w:lineRule="auto"/>
        <w:rPr>
          <w:rFonts w:ascii="Times New Roman" w:hAnsi="Times New Roman" w:cs="Times New Roman"/>
          <w:sz w:val="32"/>
          <w:szCs w:val="32"/>
        </w:rPr>
      </w:pPr>
      <w:r>
        <w:rPr>
          <w:rFonts w:hint="eastAsia" w:ascii="Times New Roman" w:hAnsi="Times New Roman" w:cs="Times New Roman"/>
          <w:b/>
          <w:bCs/>
          <w:sz w:val="32"/>
          <w:szCs w:val="32"/>
        </w:rPr>
        <w:t>商务部分</w:t>
      </w:r>
      <w:r>
        <w:rPr>
          <w:rFonts w:hint="eastAsia" w:ascii="Times New Roman" w:hAnsi="Times New Roman" w:cs="Times New Roman"/>
          <w:sz w:val="32"/>
          <w:szCs w:val="32"/>
        </w:rPr>
        <w:t xml:space="preserve"> ：</w:t>
      </w:r>
    </w:p>
    <w:p>
      <w:pPr>
        <w:spacing w:line="360" w:lineRule="auto"/>
        <w:jc w:val="center"/>
        <w:rPr>
          <w:rFonts w:ascii="Times New Roman" w:hAnsi="Times New Roman" w:cs="Times New Roman"/>
          <w:sz w:val="32"/>
          <w:szCs w:val="32"/>
        </w:rPr>
      </w:pPr>
      <w:r>
        <w:rPr>
          <w:rFonts w:hint="eastAsia" w:ascii="Times New Roman" w:hAnsi="Times New Roman" w:cs="Times New Roman"/>
          <w:sz w:val="32"/>
          <w:szCs w:val="32"/>
        </w:rPr>
        <w:t>二、</w:t>
      </w:r>
      <w:r>
        <w:rPr>
          <w:rFonts w:ascii="Times New Roman" w:hAnsi="Times New Roman" w:cs="Times New Roman"/>
          <w:sz w:val="32"/>
          <w:szCs w:val="32"/>
        </w:rPr>
        <w:t xml:space="preserve">磋 商 </w:t>
      </w:r>
      <w:r>
        <w:rPr>
          <w:rFonts w:hint="eastAsia" w:ascii="Times New Roman" w:hAnsi="Times New Roman" w:cs="Times New Roman"/>
          <w:sz w:val="32"/>
          <w:szCs w:val="32"/>
        </w:rPr>
        <w:t>函</w:t>
      </w:r>
    </w:p>
    <w:p>
      <w:pPr>
        <w:spacing w:line="360" w:lineRule="auto"/>
        <w:ind w:left="-88" w:leftChars="-42"/>
        <w:rPr>
          <w:rFonts w:ascii="Times New Roman" w:hAnsi="Times New Roman" w:eastAsia="仿宋_GB2312" w:cs="Times New Roman"/>
          <w:sz w:val="24"/>
          <w:szCs w:val="24"/>
        </w:rPr>
      </w:pPr>
    </w:p>
    <w:p>
      <w:pPr>
        <w:spacing w:line="360" w:lineRule="auto"/>
        <w:rPr>
          <w:rFonts w:ascii="Times New Roman" w:hAnsi="Times New Roman" w:eastAsia="宋体" w:cs="Times New Roman"/>
          <w:color w:val="FF0000"/>
          <w:sz w:val="24"/>
          <w:szCs w:val="24"/>
        </w:rPr>
      </w:pPr>
      <w:r>
        <w:rPr>
          <w:rFonts w:ascii="Times New Roman" w:hAnsi="Times New Roman" w:eastAsia="宋体" w:cs="Times New Roman"/>
          <w:sz w:val="24"/>
          <w:szCs w:val="24"/>
        </w:rPr>
        <w:t>致：</w:t>
      </w:r>
      <w:r>
        <w:rPr>
          <w:rFonts w:ascii="Times New Roman" w:hAnsi="Times New Roman" w:eastAsia="宋体" w:cs="Times New Roman"/>
          <w:color w:val="FF0000"/>
          <w:sz w:val="24"/>
          <w:szCs w:val="24"/>
          <w:u w:val="single"/>
        </w:rPr>
        <w:t>(</w:t>
      </w:r>
      <w:r>
        <w:rPr>
          <w:rFonts w:hint="eastAsia" w:ascii="Times New Roman" w:hAnsi="Times New Roman" w:eastAsia="宋体" w:cs="Times New Roman"/>
          <w:color w:val="FF0000"/>
          <w:sz w:val="24"/>
          <w:szCs w:val="24"/>
          <w:u w:val="single"/>
        </w:rPr>
        <w:t>采购人、采购代理机构</w:t>
      </w:r>
      <w:r>
        <w:rPr>
          <w:rFonts w:ascii="Times New Roman" w:hAnsi="Times New Roman" w:eastAsia="宋体" w:cs="Times New Roman"/>
          <w:color w:val="FF0000"/>
          <w:sz w:val="24"/>
          <w:szCs w:val="24"/>
          <w:u w:val="single"/>
        </w:rPr>
        <w:t>)</w:t>
      </w:r>
    </w:p>
    <w:p>
      <w:pPr>
        <w:spacing w:line="360" w:lineRule="auto"/>
        <w:ind w:firstLine="480"/>
        <w:rPr>
          <w:rFonts w:ascii="Times New Roman" w:hAnsi="Times New Roman" w:eastAsia="宋体" w:cs="Times New Roman"/>
          <w:sz w:val="24"/>
          <w:szCs w:val="24"/>
        </w:rPr>
      </w:pPr>
      <w:r>
        <w:rPr>
          <w:rFonts w:ascii="Times New Roman" w:hAnsi="Times New Roman" w:eastAsia="宋体" w:cs="Times New Roman"/>
          <w:sz w:val="24"/>
          <w:szCs w:val="24"/>
        </w:rPr>
        <w:t>根据贵方</w:t>
      </w:r>
      <w:r>
        <w:rPr>
          <w:rFonts w:ascii="Times New Roman" w:hAnsi="Times New Roman" w:eastAsia="宋体" w:cs="Times New Roman"/>
          <w:sz w:val="24"/>
          <w:szCs w:val="24"/>
          <w:u w:val="single"/>
        </w:rPr>
        <w:t>（项目名称/项目编号）</w:t>
      </w:r>
      <w:r>
        <w:rPr>
          <w:rFonts w:ascii="Times New Roman" w:hAnsi="Times New Roman" w:eastAsia="宋体" w:cs="Times New Roman"/>
          <w:sz w:val="24"/>
          <w:szCs w:val="24"/>
        </w:rPr>
        <w:t>项目政府采购的磋商邀请，</w:t>
      </w:r>
      <w:r>
        <w:rPr>
          <w:rFonts w:ascii="Times New Roman" w:hAnsi="Times New Roman" w:eastAsia="宋体" w:cs="Times New Roman"/>
          <w:sz w:val="24"/>
          <w:szCs w:val="24"/>
          <w:u w:val="single"/>
        </w:rPr>
        <w:t>签字代表</w:t>
      </w:r>
      <w:r>
        <w:rPr>
          <w:rFonts w:ascii="Times New Roman" w:hAnsi="Times New Roman" w:eastAsia="宋体" w:cs="Times New Roman"/>
          <w:sz w:val="24"/>
          <w:szCs w:val="24"/>
        </w:rPr>
        <w:t>（姓名和职务）经正式授权并代表供应商</w:t>
      </w:r>
      <w:r>
        <w:rPr>
          <w:rFonts w:ascii="Times New Roman" w:hAnsi="Times New Roman" w:eastAsia="宋体" w:cs="Times New Roman"/>
          <w:sz w:val="24"/>
          <w:szCs w:val="24"/>
          <w:u w:val="single"/>
        </w:rPr>
        <w:t>（供应商名称、地址）</w:t>
      </w:r>
      <w:r>
        <w:rPr>
          <w:rFonts w:ascii="Times New Roman" w:hAnsi="Times New Roman" w:eastAsia="宋体" w:cs="Times New Roman"/>
          <w:sz w:val="24"/>
          <w:szCs w:val="24"/>
        </w:rPr>
        <w:t>提交下述响应文件正本一份、副本二份、电子文件一份。</w:t>
      </w:r>
    </w:p>
    <w:p>
      <w:pPr>
        <w:spacing w:line="360" w:lineRule="auto"/>
        <w:rPr>
          <w:rFonts w:ascii="Times New Roman" w:hAnsi="Times New Roman" w:cs="Times New Roman"/>
          <w:b/>
          <w:bCs/>
          <w:sz w:val="24"/>
          <w:szCs w:val="24"/>
        </w:rPr>
      </w:pPr>
      <w:r>
        <w:rPr>
          <w:rFonts w:hint="eastAsia" w:ascii="Times New Roman" w:hAnsi="Times New Roman" w:cs="Times New Roman"/>
          <w:b/>
          <w:bCs/>
          <w:sz w:val="24"/>
          <w:szCs w:val="24"/>
        </w:rPr>
        <w:t>价格部分：</w:t>
      </w:r>
    </w:p>
    <w:p>
      <w:pPr>
        <w:pStyle w:val="2"/>
        <w:numPr>
          <w:ilvl w:val="0"/>
          <w:numId w:val="4"/>
        </w:numPr>
        <w:rPr>
          <w:rFonts w:ascii="Times New Roman" w:hAnsi="Times New Roman" w:cs="Times New Roman"/>
          <w:spacing w:val="0"/>
          <w:kern w:val="2"/>
          <w:szCs w:val="24"/>
        </w:rPr>
      </w:pPr>
      <w:r>
        <w:rPr>
          <w:rFonts w:hint="eastAsia" w:ascii="Times New Roman" w:hAnsi="Times New Roman" w:cs="Times New Roman"/>
          <w:spacing w:val="0"/>
          <w:kern w:val="2"/>
          <w:szCs w:val="24"/>
        </w:rPr>
        <w:t>磋商报价表；</w:t>
      </w:r>
    </w:p>
    <w:p>
      <w:pPr>
        <w:pStyle w:val="2"/>
        <w:rPr>
          <w:rFonts w:ascii="Times New Roman" w:hAnsi="Times New Roman" w:cs="Times New Roman"/>
          <w:b/>
          <w:spacing w:val="0"/>
          <w:kern w:val="2"/>
          <w:szCs w:val="24"/>
        </w:rPr>
      </w:pPr>
      <w:r>
        <w:rPr>
          <w:rFonts w:hint="eastAsia" w:ascii="Times New Roman" w:hAnsi="Times New Roman" w:cs="Times New Roman"/>
          <w:b/>
          <w:spacing w:val="0"/>
          <w:kern w:val="2"/>
          <w:szCs w:val="24"/>
        </w:rPr>
        <w:t>商务技术部分：</w:t>
      </w:r>
    </w:p>
    <w:p>
      <w:pPr>
        <w:pStyle w:val="2"/>
        <w:numPr>
          <w:ilvl w:val="0"/>
          <w:numId w:val="4"/>
        </w:numPr>
        <w:rPr>
          <w:rFonts w:ascii="Times New Roman" w:hAnsi="Times New Roman" w:cs="Times New Roman"/>
          <w:spacing w:val="0"/>
          <w:kern w:val="2"/>
          <w:szCs w:val="24"/>
        </w:rPr>
      </w:pPr>
      <w:r>
        <w:rPr>
          <w:rFonts w:ascii="Times New Roman" w:hAnsi="Times New Roman" w:cs="Times New Roman"/>
          <w:spacing w:val="0"/>
          <w:kern w:val="2"/>
          <w:szCs w:val="24"/>
        </w:rPr>
        <w:t>磋商</w:t>
      </w:r>
      <w:r>
        <w:rPr>
          <w:rFonts w:hint="eastAsia" w:ascii="Times New Roman" w:hAnsi="Times New Roman" w:cs="Times New Roman"/>
          <w:spacing w:val="0"/>
          <w:kern w:val="2"/>
          <w:szCs w:val="24"/>
        </w:rPr>
        <w:t>函</w:t>
      </w:r>
      <w:r>
        <w:rPr>
          <w:rFonts w:ascii="Times New Roman" w:hAnsi="Times New Roman" w:cs="Times New Roman"/>
          <w:spacing w:val="0"/>
          <w:kern w:val="2"/>
          <w:szCs w:val="24"/>
        </w:rPr>
        <w:t xml:space="preserve"> ；</w:t>
      </w:r>
    </w:p>
    <w:p>
      <w:pPr>
        <w:pStyle w:val="2"/>
        <w:numPr>
          <w:ilvl w:val="0"/>
          <w:numId w:val="4"/>
        </w:numPr>
        <w:rPr>
          <w:rFonts w:ascii="Times New Roman" w:hAnsi="Times New Roman" w:cs="Times New Roman"/>
          <w:spacing w:val="0"/>
          <w:kern w:val="2"/>
          <w:szCs w:val="24"/>
        </w:rPr>
      </w:pPr>
      <w:r>
        <w:rPr>
          <w:rFonts w:ascii="Times New Roman" w:hAnsi="Times New Roman" w:cs="Times New Roman"/>
          <w:spacing w:val="0"/>
          <w:kern w:val="2"/>
          <w:szCs w:val="24"/>
        </w:rPr>
        <w:t>资格性符合性检查对照表</w:t>
      </w:r>
      <w:r>
        <w:rPr>
          <w:rFonts w:hint="eastAsia" w:ascii="Times New Roman" w:hAnsi="Times New Roman" w:cs="Times New Roman"/>
          <w:spacing w:val="0"/>
          <w:kern w:val="2"/>
          <w:szCs w:val="24"/>
        </w:rPr>
        <w:t>；</w:t>
      </w:r>
    </w:p>
    <w:p>
      <w:pPr>
        <w:pStyle w:val="2"/>
        <w:numPr>
          <w:ilvl w:val="0"/>
          <w:numId w:val="4"/>
        </w:numPr>
        <w:rPr>
          <w:rFonts w:ascii="Times New Roman" w:hAnsi="Times New Roman" w:cs="Times New Roman"/>
          <w:spacing w:val="0"/>
          <w:kern w:val="2"/>
          <w:szCs w:val="24"/>
        </w:rPr>
      </w:pPr>
      <w:r>
        <w:rPr>
          <w:rFonts w:ascii="Times New Roman" w:hAnsi="Times New Roman" w:cs="Times New Roman"/>
          <w:spacing w:val="0"/>
          <w:kern w:val="2"/>
          <w:szCs w:val="24"/>
        </w:rPr>
        <w:t>技术响应、偏离情况说明表</w:t>
      </w:r>
      <w:r>
        <w:rPr>
          <w:rFonts w:hint="eastAsia" w:ascii="Times New Roman" w:hAnsi="Times New Roman" w:cs="Times New Roman"/>
          <w:spacing w:val="0"/>
          <w:kern w:val="2"/>
          <w:szCs w:val="24"/>
        </w:rPr>
        <w:t>；</w:t>
      </w:r>
    </w:p>
    <w:p>
      <w:pPr>
        <w:pStyle w:val="2"/>
        <w:numPr>
          <w:ilvl w:val="0"/>
          <w:numId w:val="4"/>
        </w:numPr>
        <w:rPr>
          <w:rFonts w:ascii="Times New Roman" w:hAnsi="Times New Roman" w:cs="Times New Roman"/>
          <w:spacing w:val="0"/>
          <w:kern w:val="2"/>
          <w:szCs w:val="24"/>
        </w:rPr>
      </w:pPr>
      <w:r>
        <w:rPr>
          <w:rFonts w:ascii="Times New Roman" w:hAnsi="Times New Roman" w:cs="Times New Roman"/>
          <w:spacing w:val="0"/>
          <w:kern w:val="2"/>
          <w:szCs w:val="24"/>
        </w:rPr>
        <w:t>合同草案条款响应、偏离情况说明表</w:t>
      </w:r>
      <w:r>
        <w:rPr>
          <w:rFonts w:hint="eastAsia" w:ascii="Times New Roman" w:hAnsi="Times New Roman" w:cs="Times New Roman"/>
          <w:spacing w:val="0"/>
          <w:kern w:val="2"/>
          <w:szCs w:val="24"/>
        </w:rPr>
        <w:t>；</w:t>
      </w:r>
    </w:p>
    <w:p>
      <w:pPr>
        <w:pStyle w:val="2"/>
        <w:numPr>
          <w:ilvl w:val="0"/>
          <w:numId w:val="4"/>
        </w:numPr>
        <w:rPr>
          <w:rFonts w:ascii="Times New Roman" w:hAnsi="Times New Roman" w:cs="Times New Roman"/>
          <w:spacing w:val="0"/>
          <w:kern w:val="2"/>
          <w:szCs w:val="24"/>
        </w:rPr>
      </w:pPr>
      <w:r>
        <w:rPr>
          <w:rFonts w:hint="eastAsia" w:ascii="Times New Roman" w:hAnsi="Times New Roman" w:cs="Times New Roman"/>
          <w:spacing w:val="0"/>
          <w:kern w:val="2"/>
          <w:szCs w:val="24"/>
        </w:rPr>
        <w:t>法人（负责人）代表授权书；</w:t>
      </w:r>
    </w:p>
    <w:p>
      <w:pPr>
        <w:pStyle w:val="2"/>
        <w:numPr>
          <w:ilvl w:val="0"/>
          <w:numId w:val="4"/>
        </w:numPr>
        <w:rPr>
          <w:rFonts w:ascii="Times New Roman" w:hAnsi="Times New Roman" w:cs="Times New Roman"/>
          <w:spacing w:val="0"/>
          <w:kern w:val="2"/>
          <w:szCs w:val="24"/>
        </w:rPr>
      </w:pPr>
      <w:r>
        <w:rPr>
          <w:rFonts w:ascii="Times New Roman" w:hAnsi="Times New Roman" w:cs="Times New Roman"/>
          <w:spacing w:val="0"/>
          <w:kern w:val="2"/>
          <w:szCs w:val="24"/>
        </w:rPr>
        <w:t>法人或者其他组织的营业执照等证明文件，自然人的身份证明</w:t>
      </w:r>
      <w:r>
        <w:rPr>
          <w:rFonts w:hint="eastAsia" w:ascii="Times New Roman" w:hAnsi="Times New Roman" w:cs="Times New Roman"/>
          <w:spacing w:val="0"/>
          <w:kern w:val="2"/>
          <w:szCs w:val="24"/>
        </w:rPr>
        <w:t>；</w:t>
      </w:r>
    </w:p>
    <w:p>
      <w:pPr>
        <w:pStyle w:val="2"/>
        <w:numPr>
          <w:ilvl w:val="0"/>
          <w:numId w:val="4"/>
        </w:numPr>
        <w:rPr>
          <w:rFonts w:ascii="Times New Roman" w:hAnsi="Times New Roman" w:cs="Times New Roman"/>
          <w:spacing w:val="0"/>
          <w:kern w:val="2"/>
          <w:szCs w:val="24"/>
        </w:rPr>
      </w:pPr>
      <w:r>
        <w:rPr>
          <w:rFonts w:hint="eastAsia" w:ascii="Times New Roman" w:hAnsi="Times New Roman" w:cs="Times New Roman"/>
          <w:spacing w:val="0"/>
          <w:kern w:val="2"/>
          <w:szCs w:val="24"/>
        </w:rPr>
        <w:t>拟派项目负责人简历表；</w:t>
      </w:r>
    </w:p>
    <w:p>
      <w:pPr>
        <w:pStyle w:val="2"/>
        <w:numPr>
          <w:ilvl w:val="0"/>
          <w:numId w:val="4"/>
        </w:numPr>
        <w:rPr>
          <w:rFonts w:ascii="Times New Roman" w:hAnsi="Times New Roman" w:cs="Times New Roman"/>
          <w:spacing w:val="0"/>
          <w:kern w:val="2"/>
          <w:szCs w:val="24"/>
        </w:rPr>
      </w:pPr>
      <w:r>
        <w:rPr>
          <w:rFonts w:hint="eastAsia" w:ascii="Times New Roman" w:hAnsi="Times New Roman" w:cs="Times New Roman"/>
          <w:spacing w:val="0"/>
          <w:kern w:val="2"/>
          <w:szCs w:val="24"/>
        </w:rPr>
        <w:t>项目管理机构人员配备情况；</w:t>
      </w:r>
    </w:p>
    <w:p>
      <w:pPr>
        <w:pStyle w:val="2"/>
        <w:numPr>
          <w:ilvl w:val="0"/>
          <w:numId w:val="4"/>
        </w:numPr>
        <w:rPr>
          <w:rFonts w:eastAsia="宋体"/>
        </w:rPr>
      </w:pPr>
      <w:r>
        <w:rPr>
          <w:rFonts w:hint="eastAsia" w:ascii="Times New Roman" w:hAnsi="Times New Roman" w:cs="Times New Roman"/>
          <w:spacing w:val="0"/>
          <w:kern w:val="2"/>
          <w:szCs w:val="24"/>
        </w:rPr>
        <w:t>项目技术方案</w:t>
      </w:r>
      <w:r>
        <w:rPr>
          <w:rFonts w:eastAsia="宋体"/>
        </w:rPr>
        <w:t>；</w:t>
      </w:r>
    </w:p>
    <w:p>
      <w:pPr>
        <w:pStyle w:val="2"/>
        <w:numPr>
          <w:ilvl w:val="0"/>
          <w:numId w:val="4"/>
        </w:numPr>
        <w:rPr>
          <w:rFonts w:ascii="Times New Roman" w:hAnsi="Times New Roman" w:cs="Times New Roman"/>
          <w:spacing w:val="0"/>
          <w:kern w:val="2"/>
          <w:szCs w:val="24"/>
        </w:rPr>
      </w:pPr>
      <w:r>
        <w:rPr>
          <w:rFonts w:hint="eastAsia" w:ascii="Times New Roman" w:hAnsi="Times New Roman" w:cs="Times New Roman"/>
          <w:spacing w:val="0"/>
          <w:kern w:val="2"/>
          <w:szCs w:val="24"/>
        </w:rPr>
        <w:t>供应商近三年以来承接的类似业绩；</w:t>
      </w:r>
    </w:p>
    <w:p>
      <w:pPr>
        <w:pStyle w:val="2"/>
        <w:numPr>
          <w:ilvl w:val="0"/>
          <w:numId w:val="4"/>
        </w:numPr>
        <w:rPr>
          <w:rFonts w:ascii="Times New Roman" w:hAnsi="Times New Roman" w:cs="Times New Roman"/>
          <w:spacing w:val="0"/>
          <w:kern w:val="2"/>
          <w:szCs w:val="24"/>
        </w:rPr>
      </w:pPr>
      <w:r>
        <w:rPr>
          <w:rFonts w:ascii="Times New Roman" w:hAnsi="Times New Roman" w:cs="Times New Roman"/>
          <w:spacing w:val="0"/>
          <w:kern w:val="2"/>
          <w:szCs w:val="24"/>
        </w:rPr>
        <w:t>财务状况报告，依法缴纳税收和社会保障资金的相关材料</w:t>
      </w:r>
      <w:r>
        <w:rPr>
          <w:rFonts w:hint="eastAsia" w:ascii="Times New Roman" w:hAnsi="Times New Roman" w:cs="Times New Roman"/>
          <w:spacing w:val="0"/>
          <w:kern w:val="2"/>
          <w:szCs w:val="24"/>
        </w:rPr>
        <w:t>；</w:t>
      </w:r>
    </w:p>
    <w:p>
      <w:pPr>
        <w:pStyle w:val="2"/>
        <w:numPr>
          <w:ilvl w:val="0"/>
          <w:numId w:val="4"/>
        </w:numPr>
        <w:rPr>
          <w:rFonts w:ascii="Times New Roman" w:hAnsi="Times New Roman" w:cs="Times New Roman"/>
          <w:spacing w:val="0"/>
          <w:kern w:val="2"/>
          <w:szCs w:val="24"/>
        </w:rPr>
      </w:pPr>
      <w:r>
        <w:rPr>
          <w:rFonts w:ascii="Times New Roman" w:hAnsi="Times New Roman" w:cs="Times New Roman"/>
          <w:spacing w:val="0"/>
          <w:kern w:val="2"/>
          <w:szCs w:val="24"/>
        </w:rPr>
        <w:t>具备履行合同所必需的设备和专业技术能力的证明材料</w:t>
      </w:r>
      <w:r>
        <w:rPr>
          <w:rFonts w:hint="eastAsia" w:ascii="Times New Roman" w:hAnsi="Times New Roman" w:cs="Times New Roman"/>
          <w:spacing w:val="0"/>
          <w:kern w:val="2"/>
          <w:szCs w:val="24"/>
        </w:rPr>
        <w:t>；</w:t>
      </w:r>
    </w:p>
    <w:p>
      <w:pPr>
        <w:pStyle w:val="2"/>
        <w:numPr>
          <w:ilvl w:val="0"/>
          <w:numId w:val="4"/>
        </w:numPr>
        <w:rPr>
          <w:rFonts w:ascii="Times New Roman" w:hAnsi="Times New Roman" w:cs="Times New Roman"/>
          <w:spacing w:val="0"/>
          <w:kern w:val="2"/>
          <w:szCs w:val="24"/>
        </w:rPr>
      </w:pPr>
      <w:r>
        <w:rPr>
          <w:rFonts w:ascii="Times New Roman" w:hAnsi="Times New Roman" w:cs="Times New Roman"/>
          <w:spacing w:val="0"/>
          <w:kern w:val="2"/>
          <w:szCs w:val="24"/>
        </w:rPr>
        <w:t>参加政府采购活动前3年内在经营活动中没有重大违法记录的书面声明</w:t>
      </w:r>
      <w:r>
        <w:rPr>
          <w:rFonts w:hint="eastAsia" w:ascii="Times New Roman" w:hAnsi="Times New Roman" w:cs="Times New Roman"/>
          <w:spacing w:val="0"/>
          <w:kern w:val="2"/>
          <w:szCs w:val="24"/>
        </w:rPr>
        <w:t>；</w:t>
      </w:r>
    </w:p>
    <w:p>
      <w:pPr>
        <w:pStyle w:val="2"/>
        <w:numPr>
          <w:ilvl w:val="0"/>
          <w:numId w:val="4"/>
        </w:numPr>
        <w:rPr>
          <w:rFonts w:ascii="Times New Roman" w:hAnsi="Times New Roman" w:cs="Times New Roman"/>
          <w:spacing w:val="0"/>
          <w:kern w:val="2"/>
          <w:szCs w:val="24"/>
        </w:rPr>
      </w:pPr>
      <w:r>
        <w:rPr>
          <w:rFonts w:hint="eastAsia" w:ascii="Times New Roman" w:hAnsi="Times New Roman" w:cs="Times New Roman"/>
          <w:spacing w:val="0"/>
          <w:kern w:val="2"/>
          <w:szCs w:val="24"/>
        </w:rPr>
        <w:t>未被列入“信用中国”网站(www.creditchina. gov.cn)失信被执行人、重大税收违法案件当事人名单、政府采购严重违法失信行为记录名单的网页打印件；</w:t>
      </w:r>
    </w:p>
    <w:p>
      <w:pPr>
        <w:pStyle w:val="2"/>
        <w:numPr>
          <w:ilvl w:val="0"/>
          <w:numId w:val="4"/>
        </w:numPr>
        <w:rPr>
          <w:rFonts w:ascii="Times New Roman" w:hAnsi="Times New Roman" w:cs="Times New Roman"/>
          <w:spacing w:val="0"/>
          <w:kern w:val="2"/>
          <w:szCs w:val="24"/>
        </w:rPr>
      </w:pPr>
      <w:r>
        <w:rPr>
          <w:rFonts w:hint="eastAsia" w:ascii="Times New Roman" w:hAnsi="Times New Roman" w:cs="Times New Roman"/>
          <w:spacing w:val="0"/>
          <w:kern w:val="2"/>
          <w:szCs w:val="24"/>
        </w:rPr>
        <w:t>《中小企业声明函》、《残疾人福利性单位声明函》、属于监狱企业的证明文件等（如果有的话）。</w:t>
      </w:r>
    </w:p>
    <w:p>
      <w:pPr>
        <w:spacing w:line="360" w:lineRule="auto"/>
        <w:ind w:left="315" w:leftChars="150"/>
        <w:rPr>
          <w:rFonts w:ascii="Times New Roman" w:hAnsi="Times New Roman" w:cs="Times New Roman"/>
          <w:bCs/>
          <w:sz w:val="24"/>
          <w:szCs w:val="24"/>
        </w:rPr>
      </w:pPr>
      <w:r>
        <w:rPr>
          <w:rFonts w:ascii="Times New Roman" w:hAnsi="Times New Roman" w:cs="Times New Roman"/>
          <w:bCs/>
          <w:sz w:val="24"/>
          <w:szCs w:val="24"/>
        </w:rPr>
        <w:t>以</w:t>
      </w:r>
      <w:r>
        <w:rPr>
          <w:rFonts w:hint="eastAsia" w:ascii="Times New Roman" w:hAnsi="Times New Roman" w:cs="Times New Roman"/>
          <w:bCs/>
          <w:sz w:val="24"/>
          <w:szCs w:val="24"/>
        </w:rPr>
        <w:t>上</w:t>
      </w:r>
      <w:r>
        <w:rPr>
          <w:rFonts w:ascii="Times New Roman" w:hAnsi="Times New Roman" w:cs="Times New Roman"/>
          <w:bCs/>
          <w:sz w:val="24"/>
          <w:szCs w:val="24"/>
        </w:rPr>
        <w:t>内容,应该有的必须提供,如未提供,磋商小组有权拒绝其响应文件：</w:t>
      </w:r>
    </w:p>
    <w:p>
      <w:pPr>
        <w:pStyle w:val="4"/>
        <w:rPr>
          <w:bCs/>
          <w:color w:val="000000" w:themeColor="text1"/>
          <w:sz w:val="24"/>
        </w:rPr>
      </w:pPr>
      <w:r>
        <w:rPr>
          <w:rFonts w:hint="eastAsia"/>
          <w:bCs/>
          <w:color w:val="000000" w:themeColor="text1"/>
          <w:sz w:val="24"/>
        </w:rPr>
        <w:t>19）</w:t>
      </w:r>
      <w:r>
        <w:rPr>
          <w:rFonts w:hint="eastAsia"/>
          <w:b/>
          <w:bCs/>
          <w:color w:val="000000" w:themeColor="text1"/>
          <w:sz w:val="24"/>
        </w:rPr>
        <w:t>本文件要求提供的其他资格证明文件及资料。</w:t>
      </w:r>
    </w:p>
    <w:p>
      <w:pPr>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在此，我方宣布同意如下：</w:t>
      </w:r>
    </w:p>
    <w:p>
      <w:pPr>
        <w:spacing w:line="360" w:lineRule="auto"/>
        <w:ind w:firstLine="480"/>
        <w:rPr>
          <w:rFonts w:ascii="Times New Roman" w:hAnsi="Times New Roman" w:eastAsia="宋体" w:cs="Times New Roman"/>
          <w:sz w:val="24"/>
          <w:szCs w:val="24"/>
        </w:rPr>
      </w:pPr>
      <w:r>
        <w:rPr>
          <w:rFonts w:ascii="Times New Roman" w:hAnsi="Times New Roman" w:eastAsia="宋体" w:cs="Times New Roman"/>
          <w:sz w:val="24"/>
          <w:szCs w:val="24"/>
        </w:rPr>
        <w:t>1. 将按磋商文件的规定履行合同责任和义务；</w:t>
      </w:r>
    </w:p>
    <w:p>
      <w:pPr>
        <w:spacing w:line="360" w:lineRule="auto"/>
        <w:ind w:left="840" w:hanging="360"/>
        <w:rPr>
          <w:rFonts w:ascii="Times New Roman" w:hAnsi="Times New Roman" w:eastAsia="宋体" w:cs="Times New Roman"/>
          <w:sz w:val="24"/>
          <w:szCs w:val="24"/>
        </w:rPr>
      </w:pPr>
      <w:r>
        <w:rPr>
          <w:rFonts w:ascii="Times New Roman" w:hAnsi="Times New Roman" w:eastAsia="宋体" w:cs="Times New Roman"/>
          <w:sz w:val="24"/>
          <w:szCs w:val="24"/>
        </w:rPr>
        <w:t>2. 已详细审查全部磋商文件，包括第（编号、补遗书）（如果有的话）；我们完全理解并同意放弃对这方面有不明及误解的权力；</w:t>
      </w:r>
    </w:p>
    <w:p>
      <w:pPr>
        <w:spacing w:line="360" w:lineRule="auto"/>
        <w:ind w:firstLine="480"/>
        <w:rPr>
          <w:rFonts w:ascii="Times New Roman" w:hAnsi="Times New Roman" w:eastAsia="宋体" w:cs="Times New Roman"/>
          <w:sz w:val="24"/>
          <w:szCs w:val="24"/>
        </w:rPr>
      </w:pPr>
      <w:r>
        <w:rPr>
          <w:rFonts w:ascii="Times New Roman" w:hAnsi="Times New Roman" w:eastAsia="宋体" w:cs="Times New Roman"/>
          <w:sz w:val="24"/>
          <w:szCs w:val="24"/>
        </w:rPr>
        <w:t>3. 本响应文件有效期为自磋商之日起个</w:t>
      </w:r>
      <w:r>
        <w:rPr>
          <w:rFonts w:hint="eastAsia" w:ascii="Times New Roman" w:hAnsi="Times New Roman" w:eastAsia="宋体" w:cs="Times New Roman"/>
          <w:sz w:val="24"/>
          <w:szCs w:val="24"/>
          <w:u w:val="single"/>
        </w:rPr>
        <w:t xml:space="preserve">  </w:t>
      </w:r>
      <w:r>
        <w:rPr>
          <w:rFonts w:ascii="Times New Roman" w:hAnsi="Times New Roman" w:eastAsia="宋体" w:cs="Times New Roman"/>
          <w:sz w:val="24"/>
          <w:szCs w:val="24"/>
        </w:rPr>
        <w:t>日历日；</w:t>
      </w:r>
    </w:p>
    <w:p>
      <w:pPr>
        <w:spacing w:line="360" w:lineRule="auto"/>
        <w:ind w:left="840" w:hanging="360"/>
        <w:rPr>
          <w:rFonts w:ascii="Times New Roman" w:hAnsi="Times New Roman" w:eastAsia="宋体" w:cs="Times New Roman"/>
          <w:sz w:val="24"/>
          <w:szCs w:val="24"/>
        </w:rPr>
      </w:pPr>
      <w:r>
        <w:rPr>
          <w:rFonts w:ascii="Times New Roman" w:hAnsi="Times New Roman" w:eastAsia="宋体" w:cs="Times New Roman"/>
          <w:sz w:val="24"/>
          <w:szCs w:val="24"/>
        </w:rPr>
        <w:t>4. 同意提供按照贵方可能要求的与其磋商有关的一切数据或资料；</w:t>
      </w:r>
    </w:p>
    <w:p>
      <w:pPr>
        <w:spacing w:line="360" w:lineRule="auto"/>
        <w:ind w:firstLine="480"/>
        <w:rPr>
          <w:rFonts w:ascii="Times New Roman" w:hAnsi="Times New Roman" w:eastAsia="宋体" w:cs="Times New Roman"/>
          <w:sz w:val="24"/>
          <w:szCs w:val="24"/>
        </w:rPr>
      </w:pPr>
      <w:r>
        <w:rPr>
          <w:rFonts w:ascii="Times New Roman" w:hAnsi="Times New Roman" w:eastAsia="宋体" w:cs="Times New Roman"/>
          <w:sz w:val="24"/>
          <w:szCs w:val="24"/>
        </w:rPr>
        <w:t>5. 与本磋商有关的一切正式往来信函请寄：</w:t>
      </w:r>
    </w:p>
    <w:p>
      <w:pPr>
        <w:spacing w:line="360" w:lineRule="auto"/>
        <w:ind w:firstLine="840"/>
        <w:rPr>
          <w:rFonts w:ascii="Times New Roman" w:hAnsi="Times New Roman" w:eastAsia="宋体" w:cs="Times New Roman"/>
          <w:sz w:val="24"/>
          <w:szCs w:val="24"/>
        </w:rPr>
      </w:pPr>
      <w:r>
        <w:rPr>
          <w:rFonts w:ascii="Times New Roman" w:hAnsi="Times New Roman" w:eastAsia="宋体" w:cs="Times New Roman"/>
          <w:sz w:val="24"/>
          <w:szCs w:val="24"/>
        </w:rPr>
        <w:t>地址：</w:t>
      </w:r>
    </w:p>
    <w:p>
      <w:pPr>
        <w:spacing w:line="360" w:lineRule="auto"/>
        <w:ind w:firstLine="840"/>
        <w:rPr>
          <w:rFonts w:ascii="Times New Roman" w:hAnsi="Times New Roman" w:eastAsia="宋体" w:cs="Times New Roman"/>
          <w:sz w:val="24"/>
          <w:szCs w:val="24"/>
        </w:rPr>
      </w:pPr>
      <w:r>
        <w:rPr>
          <w:rFonts w:ascii="Times New Roman" w:hAnsi="Times New Roman" w:eastAsia="宋体" w:cs="Times New Roman"/>
          <w:sz w:val="24"/>
          <w:szCs w:val="24"/>
        </w:rPr>
        <w:t>电话/传真：</w:t>
      </w:r>
    </w:p>
    <w:p>
      <w:pPr>
        <w:spacing w:line="360" w:lineRule="auto"/>
        <w:ind w:firstLine="840"/>
        <w:rPr>
          <w:rFonts w:ascii="Times New Roman" w:hAnsi="Times New Roman" w:eastAsia="宋体" w:cs="Times New Roman"/>
          <w:sz w:val="24"/>
          <w:szCs w:val="24"/>
        </w:rPr>
      </w:pPr>
      <w:r>
        <w:rPr>
          <w:rFonts w:ascii="Times New Roman" w:hAnsi="Times New Roman" w:eastAsia="宋体" w:cs="Times New Roman"/>
          <w:sz w:val="24"/>
          <w:szCs w:val="24"/>
        </w:rPr>
        <w:t>电子信箱：</w:t>
      </w:r>
    </w:p>
    <w:p>
      <w:pPr>
        <w:spacing w:line="360" w:lineRule="auto"/>
        <w:ind w:firstLine="840"/>
        <w:rPr>
          <w:rFonts w:ascii="Times New Roman" w:hAnsi="Times New Roman" w:eastAsia="宋体" w:cs="Times New Roman"/>
          <w:sz w:val="24"/>
          <w:szCs w:val="24"/>
        </w:rPr>
      </w:pPr>
      <w:r>
        <w:rPr>
          <w:rFonts w:ascii="Times New Roman" w:hAnsi="Times New Roman" w:eastAsia="宋体" w:cs="Times New Roman"/>
          <w:sz w:val="24"/>
          <w:szCs w:val="24"/>
        </w:rPr>
        <w:t>供应商（授权）代表签字：</w:t>
      </w:r>
    </w:p>
    <w:p>
      <w:pPr>
        <w:spacing w:line="360" w:lineRule="auto"/>
        <w:ind w:firstLine="840"/>
        <w:rPr>
          <w:rFonts w:ascii="Times New Roman" w:hAnsi="Times New Roman" w:eastAsia="宋体" w:cs="Times New Roman"/>
          <w:sz w:val="24"/>
          <w:szCs w:val="24"/>
        </w:rPr>
      </w:pPr>
      <w:r>
        <w:rPr>
          <w:rFonts w:ascii="Times New Roman" w:hAnsi="Times New Roman" w:eastAsia="宋体" w:cs="Times New Roman"/>
          <w:sz w:val="24"/>
          <w:szCs w:val="24"/>
        </w:rPr>
        <w:t>供应商名称（公章）：</w:t>
      </w:r>
    </w:p>
    <w:p>
      <w:pPr>
        <w:spacing w:line="360" w:lineRule="auto"/>
        <w:ind w:firstLine="840"/>
        <w:rPr>
          <w:rFonts w:ascii="Times New Roman" w:hAnsi="Times New Roman" w:eastAsia="宋体" w:cs="Times New Roman"/>
          <w:sz w:val="24"/>
          <w:szCs w:val="24"/>
        </w:rPr>
      </w:pPr>
      <w:r>
        <w:rPr>
          <w:rFonts w:ascii="Times New Roman" w:hAnsi="Times New Roman" w:eastAsia="宋体" w:cs="Times New Roman"/>
          <w:sz w:val="24"/>
          <w:szCs w:val="24"/>
        </w:rPr>
        <w:t>日期：</w:t>
      </w:r>
    </w:p>
    <w:p>
      <w:pPr>
        <w:widowControl/>
        <w:jc w:val="center"/>
        <w:rPr>
          <w:bCs/>
          <w:spacing w:val="10"/>
          <w:kern w:val="0"/>
          <w:sz w:val="24"/>
        </w:rPr>
      </w:pPr>
      <w:r>
        <w:br w:type="page"/>
      </w:r>
      <w:r>
        <w:rPr>
          <w:rFonts w:hint="eastAsia" w:ascii="Times New Roman" w:hAnsi="Times New Roman" w:cs="Times New Roman"/>
          <w:sz w:val="32"/>
          <w:szCs w:val="32"/>
        </w:rPr>
        <w:t>三、</w:t>
      </w:r>
      <w:r>
        <w:rPr>
          <w:rFonts w:ascii="Times New Roman" w:hAnsi="Times New Roman" w:cs="Times New Roman"/>
          <w:sz w:val="32"/>
          <w:szCs w:val="32"/>
        </w:rPr>
        <w:t>资格性符合性检查对照表</w:t>
      </w:r>
    </w:p>
    <w:p>
      <w:pPr>
        <w:spacing w:line="360" w:lineRule="auto"/>
        <w:rPr>
          <w:rFonts w:ascii="Times New Roman" w:hAnsi="Times New Roman" w:cs="Times New Roman"/>
          <w:sz w:val="24"/>
          <w:szCs w:val="24"/>
          <w:u w:val="single"/>
        </w:rPr>
      </w:pPr>
      <w:r>
        <w:rPr>
          <w:rFonts w:ascii="Times New Roman" w:hAnsi="Times New Roman" w:cs="Times New Roman"/>
          <w:color w:val="000000"/>
          <w:sz w:val="24"/>
        </w:rPr>
        <w:t>项目编号（包号）</w:t>
      </w:r>
      <w:r>
        <w:rPr>
          <w:rFonts w:ascii="Times New Roman" w:hAnsi="Times New Roman" w:cs="Times New Roman"/>
          <w:sz w:val="24"/>
          <w:szCs w:val="24"/>
        </w:rPr>
        <w:t>：</w:t>
      </w:r>
    </w:p>
    <w:p>
      <w:pPr>
        <w:spacing w:line="360" w:lineRule="auto"/>
        <w:rPr>
          <w:rFonts w:ascii="Times New Roman" w:hAnsi="Times New Roman" w:cs="Times New Roman"/>
          <w:sz w:val="24"/>
          <w:szCs w:val="24"/>
        </w:rPr>
      </w:pPr>
      <w:r>
        <w:rPr>
          <w:rFonts w:ascii="Times New Roman" w:hAnsi="Times New Roman" w:cs="Times New Roman"/>
          <w:sz w:val="24"/>
          <w:szCs w:val="24"/>
        </w:rPr>
        <w:t xml:space="preserve">项目名称： </w:t>
      </w:r>
    </w:p>
    <w:tbl>
      <w:tblPr>
        <w:tblStyle w:val="12"/>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4175"/>
        <w:gridCol w:w="1274"/>
        <w:gridCol w:w="1104"/>
        <w:gridCol w:w="15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pPr>
              <w:spacing w:line="360" w:lineRule="auto"/>
              <w:jc w:val="center"/>
              <w:rPr>
                <w:rFonts w:ascii="Times New Roman" w:hAnsi="Times New Roman" w:cs="Times New Roman"/>
                <w:szCs w:val="21"/>
              </w:rPr>
            </w:pPr>
            <w:r>
              <w:rPr>
                <w:rFonts w:ascii="Times New Roman" w:hAnsi="Times New Roman" w:cs="Times New Roman"/>
                <w:szCs w:val="21"/>
              </w:rPr>
              <w:t>序号</w:t>
            </w:r>
          </w:p>
        </w:tc>
        <w:tc>
          <w:tcPr>
            <w:tcW w:w="4175" w:type="dxa"/>
            <w:vAlign w:val="center"/>
          </w:tcPr>
          <w:p>
            <w:pPr>
              <w:spacing w:line="360" w:lineRule="auto"/>
              <w:jc w:val="center"/>
              <w:rPr>
                <w:rFonts w:ascii="Times New Roman" w:hAnsi="Times New Roman" w:cs="Times New Roman"/>
                <w:szCs w:val="21"/>
              </w:rPr>
            </w:pPr>
            <w:r>
              <w:rPr>
                <w:rFonts w:ascii="Times New Roman" w:hAnsi="Times New Roman" w:cs="Times New Roman"/>
                <w:szCs w:val="21"/>
              </w:rPr>
              <w:t>资格性符合性检查内容</w:t>
            </w:r>
          </w:p>
        </w:tc>
        <w:tc>
          <w:tcPr>
            <w:tcW w:w="1274" w:type="dxa"/>
            <w:vAlign w:val="center"/>
          </w:tcPr>
          <w:p>
            <w:pPr>
              <w:spacing w:line="360" w:lineRule="auto"/>
              <w:ind w:leftChars="-51" w:hanging="107" w:hangingChars="51"/>
              <w:jc w:val="center"/>
              <w:rPr>
                <w:rFonts w:ascii="Times New Roman" w:hAnsi="Times New Roman" w:cs="Times New Roman"/>
                <w:szCs w:val="21"/>
              </w:rPr>
            </w:pPr>
            <w:r>
              <w:rPr>
                <w:rFonts w:ascii="Times New Roman" w:hAnsi="Times New Roman" w:cs="Times New Roman"/>
                <w:szCs w:val="21"/>
              </w:rPr>
              <w:t>响应文件响应情况</w:t>
            </w:r>
          </w:p>
        </w:tc>
        <w:tc>
          <w:tcPr>
            <w:tcW w:w="1104" w:type="dxa"/>
            <w:vAlign w:val="center"/>
          </w:tcPr>
          <w:p>
            <w:pPr>
              <w:spacing w:line="360" w:lineRule="auto"/>
              <w:ind w:leftChars="-51" w:hanging="107" w:hangingChars="51"/>
              <w:jc w:val="center"/>
              <w:rPr>
                <w:rFonts w:ascii="Times New Roman" w:hAnsi="Times New Roman" w:cs="Times New Roman"/>
                <w:szCs w:val="21"/>
              </w:rPr>
            </w:pPr>
            <w:r>
              <w:rPr>
                <w:rFonts w:ascii="Times New Roman" w:hAnsi="Times New Roman" w:cs="Times New Roman"/>
                <w:szCs w:val="21"/>
              </w:rPr>
              <w:t>偏离情况说明</w:t>
            </w:r>
          </w:p>
        </w:tc>
        <w:tc>
          <w:tcPr>
            <w:tcW w:w="1549" w:type="dxa"/>
            <w:vAlign w:val="center"/>
          </w:tcPr>
          <w:p>
            <w:pPr>
              <w:spacing w:line="360" w:lineRule="auto"/>
              <w:ind w:leftChars="-51" w:hanging="107" w:hangingChars="51"/>
              <w:jc w:val="center"/>
              <w:rPr>
                <w:rFonts w:ascii="Times New Roman" w:hAnsi="Times New Roman" w:cs="Times New Roman"/>
                <w:szCs w:val="21"/>
              </w:rPr>
            </w:pPr>
            <w:r>
              <w:rPr>
                <w:rFonts w:ascii="Times New Roman" w:hAnsi="Times New Roman" w:cs="Times New Roman"/>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pPr>
              <w:spacing w:line="360" w:lineRule="auto"/>
              <w:jc w:val="center"/>
              <w:rPr>
                <w:rFonts w:ascii="Times New Roman" w:hAnsi="Times New Roman" w:cs="Times New Roman"/>
                <w:szCs w:val="21"/>
              </w:rPr>
            </w:pPr>
            <w:r>
              <w:rPr>
                <w:rFonts w:ascii="Times New Roman" w:hAnsi="Times New Roman" w:cs="Times New Roman"/>
                <w:szCs w:val="21"/>
              </w:rPr>
              <w:t>1</w:t>
            </w:r>
          </w:p>
        </w:tc>
        <w:tc>
          <w:tcPr>
            <w:tcW w:w="4175" w:type="dxa"/>
          </w:tcPr>
          <w:p>
            <w:pPr>
              <w:spacing w:line="360" w:lineRule="auto"/>
              <w:rPr>
                <w:rFonts w:ascii="Times New Roman" w:hAnsi="Times New Roman" w:cs="Times New Roman"/>
              </w:rPr>
            </w:pPr>
          </w:p>
        </w:tc>
        <w:tc>
          <w:tcPr>
            <w:tcW w:w="1274" w:type="dxa"/>
          </w:tcPr>
          <w:p>
            <w:pPr>
              <w:spacing w:line="360" w:lineRule="auto"/>
              <w:jc w:val="center"/>
              <w:rPr>
                <w:rFonts w:ascii="Times New Roman" w:hAnsi="Times New Roman" w:cs="Times New Roman"/>
                <w:szCs w:val="21"/>
              </w:rPr>
            </w:pPr>
          </w:p>
        </w:tc>
        <w:tc>
          <w:tcPr>
            <w:tcW w:w="1104" w:type="dxa"/>
          </w:tcPr>
          <w:p>
            <w:pPr>
              <w:spacing w:line="360" w:lineRule="auto"/>
              <w:jc w:val="center"/>
              <w:rPr>
                <w:rFonts w:ascii="Times New Roman" w:hAnsi="Times New Roman" w:cs="Times New Roman"/>
                <w:szCs w:val="21"/>
              </w:rPr>
            </w:pPr>
          </w:p>
        </w:tc>
        <w:tc>
          <w:tcPr>
            <w:tcW w:w="1549" w:type="dxa"/>
            <w:vAlign w:val="center"/>
          </w:tcPr>
          <w:p>
            <w:pPr>
              <w:spacing w:line="360" w:lineRule="auto"/>
              <w:ind w:leftChars="-50" w:hanging="105" w:hangingChars="50"/>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pPr>
              <w:spacing w:line="360" w:lineRule="auto"/>
              <w:jc w:val="center"/>
              <w:rPr>
                <w:rFonts w:ascii="Times New Roman" w:hAnsi="Times New Roman" w:cs="Times New Roman"/>
                <w:szCs w:val="21"/>
              </w:rPr>
            </w:pPr>
            <w:r>
              <w:rPr>
                <w:rFonts w:ascii="Times New Roman" w:hAnsi="Times New Roman" w:cs="Times New Roman"/>
                <w:szCs w:val="21"/>
              </w:rPr>
              <w:t>2</w:t>
            </w:r>
          </w:p>
        </w:tc>
        <w:tc>
          <w:tcPr>
            <w:tcW w:w="4175" w:type="dxa"/>
          </w:tcPr>
          <w:p>
            <w:pPr>
              <w:spacing w:line="360" w:lineRule="auto"/>
              <w:rPr>
                <w:rFonts w:ascii="Times New Roman" w:hAnsi="Times New Roman" w:cs="Times New Roman"/>
              </w:rPr>
            </w:pPr>
          </w:p>
        </w:tc>
        <w:tc>
          <w:tcPr>
            <w:tcW w:w="1274" w:type="dxa"/>
          </w:tcPr>
          <w:p>
            <w:pPr>
              <w:spacing w:line="360" w:lineRule="auto"/>
              <w:jc w:val="center"/>
              <w:rPr>
                <w:rFonts w:ascii="Times New Roman" w:hAnsi="Times New Roman" w:cs="Times New Roman"/>
                <w:szCs w:val="21"/>
              </w:rPr>
            </w:pPr>
          </w:p>
        </w:tc>
        <w:tc>
          <w:tcPr>
            <w:tcW w:w="1104" w:type="dxa"/>
          </w:tcPr>
          <w:p>
            <w:pPr>
              <w:spacing w:line="360" w:lineRule="auto"/>
              <w:jc w:val="center"/>
              <w:rPr>
                <w:rFonts w:ascii="Times New Roman" w:hAnsi="Times New Roman" w:cs="Times New Roman"/>
                <w:szCs w:val="21"/>
              </w:rPr>
            </w:pPr>
          </w:p>
        </w:tc>
        <w:tc>
          <w:tcPr>
            <w:tcW w:w="1549" w:type="dxa"/>
            <w:vAlign w:val="center"/>
          </w:tcPr>
          <w:p>
            <w:pPr>
              <w:spacing w:line="360" w:lineRule="auto"/>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pPr>
              <w:spacing w:line="360" w:lineRule="auto"/>
              <w:jc w:val="center"/>
              <w:rPr>
                <w:rFonts w:ascii="Times New Roman" w:hAnsi="Times New Roman" w:cs="Times New Roman"/>
                <w:szCs w:val="21"/>
              </w:rPr>
            </w:pPr>
            <w:r>
              <w:rPr>
                <w:rFonts w:ascii="Times New Roman" w:hAnsi="Times New Roman" w:cs="Times New Roman"/>
                <w:szCs w:val="21"/>
              </w:rPr>
              <w:t>3</w:t>
            </w:r>
          </w:p>
        </w:tc>
        <w:tc>
          <w:tcPr>
            <w:tcW w:w="4175" w:type="dxa"/>
          </w:tcPr>
          <w:p>
            <w:pPr>
              <w:spacing w:line="360" w:lineRule="auto"/>
              <w:rPr>
                <w:rFonts w:ascii="Times New Roman" w:hAnsi="Times New Roman" w:cs="Times New Roman"/>
              </w:rPr>
            </w:pPr>
          </w:p>
        </w:tc>
        <w:tc>
          <w:tcPr>
            <w:tcW w:w="1274" w:type="dxa"/>
          </w:tcPr>
          <w:p>
            <w:pPr>
              <w:spacing w:line="360" w:lineRule="auto"/>
              <w:jc w:val="center"/>
              <w:rPr>
                <w:rFonts w:ascii="Times New Roman" w:hAnsi="Times New Roman" w:cs="Times New Roman"/>
                <w:szCs w:val="21"/>
              </w:rPr>
            </w:pPr>
          </w:p>
        </w:tc>
        <w:tc>
          <w:tcPr>
            <w:tcW w:w="1104" w:type="dxa"/>
          </w:tcPr>
          <w:p>
            <w:pPr>
              <w:spacing w:line="360" w:lineRule="auto"/>
              <w:jc w:val="center"/>
              <w:rPr>
                <w:rFonts w:ascii="Times New Roman" w:hAnsi="Times New Roman" w:cs="Times New Roman"/>
                <w:szCs w:val="21"/>
              </w:rPr>
            </w:pPr>
          </w:p>
        </w:tc>
        <w:tc>
          <w:tcPr>
            <w:tcW w:w="1549" w:type="dxa"/>
            <w:vAlign w:val="center"/>
          </w:tcPr>
          <w:p>
            <w:pPr>
              <w:spacing w:line="360" w:lineRule="auto"/>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pPr>
              <w:spacing w:line="360" w:lineRule="auto"/>
              <w:jc w:val="center"/>
              <w:rPr>
                <w:rFonts w:ascii="Times New Roman" w:hAnsi="Times New Roman" w:cs="Times New Roman"/>
                <w:szCs w:val="21"/>
              </w:rPr>
            </w:pPr>
            <w:r>
              <w:rPr>
                <w:rFonts w:ascii="Times New Roman" w:hAnsi="Times New Roman" w:cs="Times New Roman"/>
                <w:szCs w:val="21"/>
              </w:rPr>
              <w:t>4</w:t>
            </w:r>
          </w:p>
        </w:tc>
        <w:tc>
          <w:tcPr>
            <w:tcW w:w="4175" w:type="dxa"/>
          </w:tcPr>
          <w:p>
            <w:pPr>
              <w:spacing w:line="360" w:lineRule="auto"/>
              <w:rPr>
                <w:rFonts w:ascii="Times New Roman" w:hAnsi="Times New Roman" w:cs="Times New Roman"/>
              </w:rPr>
            </w:pPr>
          </w:p>
        </w:tc>
        <w:tc>
          <w:tcPr>
            <w:tcW w:w="1274" w:type="dxa"/>
          </w:tcPr>
          <w:p>
            <w:pPr>
              <w:spacing w:line="360" w:lineRule="auto"/>
              <w:jc w:val="center"/>
              <w:rPr>
                <w:rFonts w:ascii="Times New Roman" w:hAnsi="Times New Roman" w:cs="Times New Roman"/>
                <w:szCs w:val="21"/>
              </w:rPr>
            </w:pPr>
          </w:p>
        </w:tc>
        <w:tc>
          <w:tcPr>
            <w:tcW w:w="1104" w:type="dxa"/>
          </w:tcPr>
          <w:p>
            <w:pPr>
              <w:spacing w:line="360" w:lineRule="auto"/>
              <w:jc w:val="center"/>
              <w:rPr>
                <w:rFonts w:ascii="Times New Roman" w:hAnsi="Times New Roman" w:cs="Times New Roman"/>
                <w:szCs w:val="21"/>
              </w:rPr>
            </w:pPr>
          </w:p>
        </w:tc>
        <w:tc>
          <w:tcPr>
            <w:tcW w:w="1549" w:type="dxa"/>
            <w:vAlign w:val="center"/>
          </w:tcPr>
          <w:p>
            <w:pPr>
              <w:spacing w:line="360" w:lineRule="auto"/>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pPr>
              <w:spacing w:line="360" w:lineRule="auto"/>
              <w:jc w:val="center"/>
              <w:rPr>
                <w:rFonts w:ascii="Times New Roman" w:hAnsi="Times New Roman" w:cs="Times New Roman"/>
                <w:szCs w:val="21"/>
              </w:rPr>
            </w:pPr>
            <w:r>
              <w:rPr>
                <w:rFonts w:ascii="Times New Roman" w:hAnsi="Times New Roman" w:cs="Times New Roman"/>
                <w:szCs w:val="21"/>
              </w:rPr>
              <w:t>5</w:t>
            </w:r>
          </w:p>
        </w:tc>
        <w:tc>
          <w:tcPr>
            <w:tcW w:w="4175" w:type="dxa"/>
          </w:tcPr>
          <w:p>
            <w:pPr>
              <w:spacing w:line="360" w:lineRule="auto"/>
              <w:rPr>
                <w:rFonts w:ascii="Times New Roman" w:hAnsi="Times New Roman" w:cs="Times New Roman"/>
              </w:rPr>
            </w:pPr>
          </w:p>
        </w:tc>
        <w:tc>
          <w:tcPr>
            <w:tcW w:w="1274" w:type="dxa"/>
          </w:tcPr>
          <w:p>
            <w:pPr>
              <w:spacing w:line="360" w:lineRule="auto"/>
              <w:jc w:val="center"/>
              <w:rPr>
                <w:rFonts w:ascii="Times New Roman" w:hAnsi="Times New Roman" w:cs="Times New Roman"/>
                <w:szCs w:val="21"/>
              </w:rPr>
            </w:pPr>
          </w:p>
        </w:tc>
        <w:tc>
          <w:tcPr>
            <w:tcW w:w="1104" w:type="dxa"/>
          </w:tcPr>
          <w:p>
            <w:pPr>
              <w:spacing w:line="360" w:lineRule="auto"/>
              <w:jc w:val="center"/>
              <w:rPr>
                <w:rFonts w:ascii="Times New Roman" w:hAnsi="Times New Roman" w:cs="Times New Roman"/>
                <w:szCs w:val="21"/>
              </w:rPr>
            </w:pPr>
          </w:p>
        </w:tc>
        <w:tc>
          <w:tcPr>
            <w:tcW w:w="1549" w:type="dxa"/>
            <w:vAlign w:val="center"/>
          </w:tcPr>
          <w:p>
            <w:pPr>
              <w:spacing w:line="360" w:lineRule="auto"/>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pPr>
              <w:spacing w:line="360" w:lineRule="auto"/>
              <w:jc w:val="center"/>
              <w:rPr>
                <w:rFonts w:ascii="Times New Roman" w:hAnsi="Times New Roman" w:cs="Times New Roman"/>
                <w:szCs w:val="21"/>
              </w:rPr>
            </w:pPr>
            <w:r>
              <w:rPr>
                <w:rFonts w:ascii="Times New Roman" w:hAnsi="Times New Roman" w:cs="Times New Roman"/>
                <w:szCs w:val="21"/>
              </w:rPr>
              <w:t>6</w:t>
            </w:r>
          </w:p>
        </w:tc>
        <w:tc>
          <w:tcPr>
            <w:tcW w:w="4175" w:type="dxa"/>
          </w:tcPr>
          <w:p>
            <w:pPr>
              <w:spacing w:line="360" w:lineRule="auto"/>
              <w:rPr>
                <w:rFonts w:ascii="Times New Roman" w:hAnsi="Times New Roman" w:cs="Times New Roman"/>
              </w:rPr>
            </w:pPr>
          </w:p>
        </w:tc>
        <w:tc>
          <w:tcPr>
            <w:tcW w:w="1274" w:type="dxa"/>
          </w:tcPr>
          <w:p>
            <w:pPr>
              <w:spacing w:line="360" w:lineRule="auto"/>
              <w:jc w:val="left"/>
              <w:rPr>
                <w:rFonts w:ascii="Times New Roman" w:hAnsi="Times New Roman" w:cs="Times New Roman"/>
                <w:szCs w:val="21"/>
              </w:rPr>
            </w:pPr>
          </w:p>
        </w:tc>
        <w:tc>
          <w:tcPr>
            <w:tcW w:w="1104" w:type="dxa"/>
          </w:tcPr>
          <w:p>
            <w:pPr>
              <w:spacing w:line="360" w:lineRule="auto"/>
              <w:jc w:val="left"/>
              <w:rPr>
                <w:rFonts w:ascii="Times New Roman" w:hAnsi="Times New Roman" w:cs="Times New Roman"/>
                <w:szCs w:val="21"/>
              </w:rPr>
            </w:pPr>
          </w:p>
        </w:tc>
        <w:tc>
          <w:tcPr>
            <w:tcW w:w="1549" w:type="dxa"/>
            <w:vAlign w:val="center"/>
          </w:tcPr>
          <w:p>
            <w:pPr>
              <w:spacing w:line="360" w:lineRule="auto"/>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pPr>
              <w:spacing w:line="360" w:lineRule="auto"/>
              <w:jc w:val="center"/>
              <w:rPr>
                <w:rFonts w:ascii="Times New Roman" w:hAnsi="Times New Roman" w:cs="Times New Roman"/>
                <w:szCs w:val="21"/>
              </w:rPr>
            </w:pPr>
            <w:r>
              <w:rPr>
                <w:rFonts w:ascii="Times New Roman" w:hAnsi="Times New Roman" w:cs="Times New Roman"/>
                <w:szCs w:val="21"/>
              </w:rPr>
              <w:t>7</w:t>
            </w:r>
          </w:p>
        </w:tc>
        <w:tc>
          <w:tcPr>
            <w:tcW w:w="4175" w:type="dxa"/>
          </w:tcPr>
          <w:p>
            <w:pPr>
              <w:spacing w:line="360" w:lineRule="auto"/>
              <w:rPr>
                <w:rFonts w:ascii="Times New Roman" w:hAnsi="Times New Roman" w:cs="Times New Roman"/>
              </w:rPr>
            </w:pPr>
          </w:p>
        </w:tc>
        <w:tc>
          <w:tcPr>
            <w:tcW w:w="1274" w:type="dxa"/>
          </w:tcPr>
          <w:p>
            <w:pPr>
              <w:spacing w:line="360" w:lineRule="auto"/>
              <w:jc w:val="left"/>
              <w:rPr>
                <w:rFonts w:ascii="Times New Roman" w:hAnsi="Times New Roman" w:cs="Times New Roman"/>
                <w:szCs w:val="21"/>
              </w:rPr>
            </w:pPr>
          </w:p>
        </w:tc>
        <w:tc>
          <w:tcPr>
            <w:tcW w:w="1104" w:type="dxa"/>
          </w:tcPr>
          <w:p>
            <w:pPr>
              <w:spacing w:line="360" w:lineRule="auto"/>
              <w:jc w:val="left"/>
              <w:rPr>
                <w:rFonts w:ascii="Times New Roman" w:hAnsi="Times New Roman" w:cs="Times New Roman"/>
                <w:szCs w:val="21"/>
              </w:rPr>
            </w:pPr>
          </w:p>
        </w:tc>
        <w:tc>
          <w:tcPr>
            <w:tcW w:w="1549" w:type="dxa"/>
            <w:vAlign w:val="center"/>
          </w:tcPr>
          <w:p>
            <w:pPr>
              <w:spacing w:line="360" w:lineRule="auto"/>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pPr>
              <w:spacing w:line="360" w:lineRule="auto"/>
              <w:jc w:val="center"/>
              <w:rPr>
                <w:rFonts w:ascii="Times New Roman" w:hAnsi="Times New Roman" w:cs="Times New Roman"/>
                <w:szCs w:val="21"/>
              </w:rPr>
            </w:pPr>
            <w:r>
              <w:rPr>
                <w:rFonts w:ascii="Times New Roman" w:hAnsi="Times New Roman" w:cs="Times New Roman"/>
                <w:szCs w:val="21"/>
              </w:rPr>
              <w:t>…</w:t>
            </w:r>
          </w:p>
        </w:tc>
        <w:tc>
          <w:tcPr>
            <w:tcW w:w="4175" w:type="dxa"/>
          </w:tcPr>
          <w:p>
            <w:pPr>
              <w:spacing w:line="360" w:lineRule="auto"/>
              <w:rPr>
                <w:rFonts w:ascii="Times New Roman" w:hAnsi="Times New Roman" w:cs="Times New Roman"/>
              </w:rPr>
            </w:pPr>
          </w:p>
        </w:tc>
        <w:tc>
          <w:tcPr>
            <w:tcW w:w="1274" w:type="dxa"/>
          </w:tcPr>
          <w:p>
            <w:pPr>
              <w:spacing w:line="360" w:lineRule="auto"/>
              <w:jc w:val="center"/>
              <w:rPr>
                <w:rFonts w:ascii="Times New Roman" w:hAnsi="Times New Roman" w:cs="Times New Roman"/>
                <w:szCs w:val="21"/>
              </w:rPr>
            </w:pPr>
          </w:p>
        </w:tc>
        <w:tc>
          <w:tcPr>
            <w:tcW w:w="1104" w:type="dxa"/>
          </w:tcPr>
          <w:p>
            <w:pPr>
              <w:spacing w:line="360" w:lineRule="auto"/>
              <w:jc w:val="center"/>
              <w:rPr>
                <w:rFonts w:ascii="Times New Roman" w:hAnsi="Times New Roman" w:cs="Times New Roman"/>
                <w:szCs w:val="21"/>
              </w:rPr>
            </w:pPr>
          </w:p>
        </w:tc>
        <w:tc>
          <w:tcPr>
            <w:tcW w:w="1549" w:type="dxa"/>
            <w:vAlign w:val="center"/>
          </w:tcPr>
          <w:p>
            <w:pPr>
              <w:spacing w:line="360" w:lineRule="auto"/>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01" w:type="dxa"/>
            <w:gridSpan w:val="2"/>
            <w:vAlign w:val="center"/>
          </w:tcPr>
          <w:p>
            <w:pPr>
              <w:spacing w:line="360" w:lineRule="auto"/>
              <w:rPr>
                <w:rFonts w:ascii="Times New Roman" w:hAnsi="Times New Roman" w:cs="Times New Roman"/>
              </w:rPr>
            </w:pPr>
            <w:r>
              <w:rPr>
                <w:rFonts w:ascii="Times New Roman" w:hAnsi="Times New Roman" w:cs="Times New Roman"/>
              </w:rPr>
              <w:t>自评结论</w:t>
            </w:r>
          </w:p>
        </w:tc>
        <w:tc>
          <w:tcPr>
            <w:tcW w:w="1274" w:type="dxa"/>
          </w:tcPr>
          <w:p>
            <w:pPr>
              <w:spacing w:line="360" w:lineRule="auto"/>
              <w:jc w:val="center"/>
              <w:rPr>
                <w:rFonts w:ascii="Times New Roman" w:hAnsi="Times New Roman" w:cs="Times New Roman"/>
                <w:szCs w:val="21"/>
              </w:rPr>
            </w:pPr>
          </w:p>
        </w:tc>
        <w:tc>
          <w:tcPr>
            <w:tcW w:w="1104" w:type="dxa"/>
          </w:tcPr>
          <w:p>
            <w:pPr>
              <w:spacing w:line="360" w:lineRule="auto"/>
              <w:jc w:val="center"/>
              <w:rPr>
                <w:rFonts w:ascii="Times New Roman" w:hAnsi="Times New Roman" w:cs="Times New Roman"/>
                <w:szCs w:val="21"/>
              </w:rPr>
            </w:pPr>
          </w:p>
        </w:tc>
        <w:tc>
          <w:tcPr>
            <w:tcW w:w="1549" w:type="dxa"/>
            <w:vAlign w:val="center"/>
          </w:tcPr>
          <w:p>
            <w:pPr>
              <w:spacing w:line="360" w:lineRule="auto"/>
              <w:jc w:val="center"/>
              <w:rPr>
                <w:rFonts w:ascii="Times New Roman" w:hAnsi="Times New Roman" w:cs="Times New Roman"/>
                <w:szCs w:val="21"/>
              </w:rPr>
            </w:pPr>
          </w:p>
        </w:tc>
      </w:tr>
    </w:tbl>
    <w:p>
      <w:pPr>
        <w:spacing w:line="360" w:lineRule="auto"/>
        <w:rPr>
          <w:rFonts w:ascii="Times New Roman" w:hAnsi="Times New Roman" w:cs="Times New Roman"/>
          <w:szCs w:val="21"/>
        </w:rPr>
      </w:pPr>
      <w:r>
        <w:rPr>
          <w:rFonts w:ascii="Times New Roman" w:hAnsi="Times New Roman" w:eastAsia="宋体" w:cs="Times New Roman"/>
          <w:szCs w:val="21"/>
        </w:rPr>
        <w:t>说明：</w:t>
      </w:r>
      <w:r>
        <w:rPr>
          <w:rFonts w:ascii="Times New Roman" w:hAnsi="Times New Roman" w:cs="Times New Roman"/>
          <w:szCs w:val="21"/>
        </w:rPr>
        <w:t>1. 备注栏中应提供相关内容在响应文件中的页码。</w:t>
      </w:r>
    </w:p>
    <w:p>
      <w:pPr>
        <w:spacing w:line="360" w:lineRule="auto"/>
        <w:ind w:left="945" w:leftChars="300" w:hanging="315" w:hangingChars="150"/>
        <w:rPr>
          <w:rFonts w:ascii="Times New Roman" w:hAnsi="Times New Roman" w:cs="Times New Roman"/>
          <w:color w:val="FF0000"/>
          <w:szCs w:val="21"/>
        </w:rPr>
      </w:pPr>
      <w:r>
        <w:rPr>
          <w:rFonts w:ascii="Times New Roman" w:hAnsi="Times New Roman" w:cs="Times New Roman"/>
          <w:szCs w:val="21"/>
        </w:rPr>
        <w:t xml:space="preserve">2. </w:t>
      </w:r>
      <w:r>
        <w:rPr>
          <w:rFonts w:ascii="Times New Roman" w:hAnsi="Times New Roman" w:cs="Times New Roman"/>
          <w:color w:val="FF0000"/>
          <w:szCs w:val="21"/>
        </w:rPr>
        <w:t>应对照磋商文件的要求，逐条说明所提供服务已对磋商文件的服务要求做出了实质性的响应，</w:t>
      </w:r>
      <w:r>
        <w:rPr>
          <w:rFonts w:ascii="Times New Roman" w:hAnsi="Times New Roman" w:cs="Times New Roman"/>
          <w:color w:val="FF0000"/>
          <w:sz w:val="24"/>
          <w:szCs w:val="24"/>
        </w:rPr>
        <w:t>并</w:t>
      </w:r>
      <w:r>
        <w:rPr>
          <w:rFonts w:ascii="Times New Roman" w:hAnsi="Times New Roman" w:cs="Times New Roman"/>
          <w:color w:val="FF0000"/>
          <w:sz w:val="24"/>
        </w:rPr>
        <w:t>说明</w:t>
      </w:r>
      <w:r>
        <w:rPr>
          <w:rFonts w:ascii="Times New Roman" w:hAnsi="Times New Roman" w:cs="Times New Roman"/>
          <w:color w:val="FF0000"/>
          <w:sz w:val="24"/>
          <w:szCs w:val="24"/>
        </w:rPr>
        <w:t>响应</w:t>
      </w:r>
      <w:r>
        <w:rPr>
          <w:rFonts w:ascii="Times New Roman" w:hAnsi="Times New Roman" w:cs="Times New Roman"/>
          <w:color w:val="FF0000"/>
          <w:sz w:val="24"/>
        </w:rPr>
        <w:t>情况</w:t>
      </w:r>
      <w:r>
        <w:rPr>
          <w:rFonts w:ascii="Times New Roman" w:hAnsi="Times New Roman" w:cs="Times New Roman"/>
          <w:color w:val="FF0000"/>
          <w:szCs w:val="21"/>
        </w:rPr>
        <w:t>。如果仅注明“符合”、“满足”或简单复制磋商文件要求，将导致响应文件无效。</w:t>
      </w:r>
    </w:p>
    <w:p>
      <w:pPr>
        <w:spacing w:line="360" w:lineRule="auto"/>
        <w:rPr>
          <w:rFonts w:ascii="Times New Roman" w:hAnsi="Times New Roman" w:eastAsia="宋体" w:cs="Times New Roman"/>
          <w:sz w:val="24"/>
          <w:szCs w:val="24"/>
        </w:rPr>
      </w:pPr>
    </w:p>
    <w:p>
      <w:pPr>
        <w:spacing w:line="360" w:lineRule="auto"/>
        <w:rPr>
          <w:rFonts w:ascii="Times New Roman" w:hAnsi="Times New Roman" w:eastAsia="宋体" w:cs="Times New Roman"/>
          <w:sz w:val="24"/>
          <w:szCs w:val="24"/>
          <w:u w:val="single"/>
        </w:rPr>
      </w:pPr>
      <w:r>
        <w:rPr>
          <w:rFonts w:ascii="Times New Roman" w:hAnsi="Times New Roman" w:eastAsia="宋体" w:cs="Times New Roman"/>
          <w:sz w:val="24"/>
          <w:szCs w:val="24"/>
        </w:rPr>
        <w:t>供应商名称（公章）：</w:t>
      </w:r>
    </w:p>
    <w:p>
      <w:pPr>
        <w:spacing w:line="360" w:lineRule="auto"/>
        <w:rPr>
          <w:rFonts w:ascii="Times New Roman" w:hAnsi="Times New Roman" w:eastAsia="宋体" w:cs="Times New Roman"/>
          <w:sz w:val="24"/>
          <w:szCs w:val="24"/>
          <w:u w:val="single"/>
        </w:rPr>
      </w:pPr>
      <w:r>
        <w:rPr>
          <w:rFonts w:ascii="Times New Roman" w:hAnsi="Times New Roman" w:eastAsia="宋体" w:cs="Times New Roman"/>
          <w:sz w:val="24"/>
          <w:szCs w:val="24"/>
        </w:rPr>
        <w:t>授权代表（签字）：</w:t>
      </w:r>
    </w:p>
    <w:p>
      <w:pPr>
        <w:spacing w:line="360" w:lineRule="auto"/>
        <w:rPr>
          <w:rFonts w:ascii="Times New Roman" w:hAnsi="Times New Roman" w:cs="Times New Roman"/>
          <w:sz w:val="24"/>
          <w:szCs w:val="24"/>
        </w:rPr>
      </w:pPr>
      <w:r>
        <w:rPr>
          <w:rFonts w:ascii="Times New Roman" w:hAnsi="Times New Roman" w:cs="Times New Roman"/>
          <w:sz w:val="24"/>
          <w:szCs w:val="24"/>
        </w:rPr>
        <w:t>时间：</w:t>
      </w:r>
    </w:p>
    <w:p>
      <w:pPr>
        <w:widowControl/>
        <w:spacing w:line="360" w:lineRule="auto"/>
        <w:jc w:val="left"/>
        <w:rPr>
          <w:rFonts w:ascii="Times New Roman" w:hAnsi="Times New Roman" w:cs="Times New Roman"/>
          <w:sz w:val="24"/>
          <w:szCs w:val="24"/>
        </w:rPr>
      </w:pPr>
      <w:r>
        <w:rPr>
          <w:rFonts w:ascii="Times New Roman" w:hAnsi="Times New Roman" w:cs="Times New Roman"/>
          <w:sz w:val="24"/>
          <w:szCs w:val="24"/>
        </w:rPr>
        <w:br w:type="page"/>
      </w:r>
    </w:p>
    <w:p>
      <w:pPr>
        <w:spacing w:line="360" w:lineRule="auto"/>
        <w:jc w:val="center"/>
        <w:rPr>
          <w:rFonts w:ascii="Times New Roman" w:hAnsi="Times New Roman" w:cs="Times New Roman"/>
          <w:sz w:val="32"/>
          <w:szCs w:val="32"/>
        </w:rPr>
      </w:pPr>
      <w:r>
        <w:rPr>
          <w:rFonts w:hint="eastAsia" w:ascii="Times New Roman" w:hAnsi="Times New Roman" w:cs="Times New Roman"/>
          <w:sz w:val="32"/>
          <w:szCs w:val="32"/>
        </w:rPr>
        <w:t>四、</w:t>
      </w:r>
      <w:r>
        <w:rPr>
          <w:rFonts w:ascii="Times New Roman" w:hAnsi="Times New Roman" w:cs="Times New Roman"/>
          <w:sz w:val="32"/>
          <w:szCs w:val="32"/>
        </w:rPr>
        <w:t>技术响应、偏离情况说明表</w:t>
      </w:r>
    </w:p>
    <w:p>
      <w:pPr>
        <w:spacing w:line="360" w:lineRule="auto"/>
        <w:rPr>
          <w:rFonts w:ascii="Times New Roman" w:hAnsi="Times New Roman" w:cs="Times New Roman"/>
          <w:sz w:val="24"/>
          <w:szCs w:val="24"/>
          <w:u w:val="single"/>
        </w:rPr>
      </w:pPr>
      <w:r>
        <w:rPr>
          <w:rFonts w:ascii="Times New Roman" w:hAnsi="Times New Roman" w:cs="Times New Roman"/>
          <w:sz w:val="24"/>
          <w:szCs w:val="24"/>
        </w:rPr>
        <w:t>项目编号（包号）：</w:t>
      </w:r>
    </w:p>
    <w:p>
      <w:pPr>
        <w:spacing w:line="360" w:lineRule="auto"/>
        <w:rPr>
          <w:rFonts w:ascii="Times New Roman" w:hAnsi="Times New Roman" w:cs="Times New Roman"/>
          <w:bCs/>
          <w:sz w:val="24"/>
          <w:szCs w:val="24"/>
        </w:rPr>
      </w:pPr>
      <w:r>
        <w:rPr>
          <w:rFonts w:ascii="Times New Roman" w:hAnsi="Times New Roman" w:cs="Times New Roman"/>
          <w:sz w:val="24"/>
          <w:szCs w:val="24"/>
        </w:rPr>
        <w:t>项目名称：</w:t>
      </w:r>
    </w:p>
    <w:tbl>
      <w:tblPr>
        <w:tblStyle w:val="11"/>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57"/>
        <w:gridCol w:w="1281"/>
        <w:gridCol w:w="85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7" w:type="dxa"/>
            <w:vAlign w:val="center"/>
          </w:tcPr>
          <w:p>
            <w:pPr>
              <w:spacing w:line="360" w:lineRule="auto"/>
              <w:jc w:val="center"/>
              <w:rPr>
                <w:rFonts w:ascii="Times New Roman" w:hAnsi="Times New Roman" w:cs="Times New Roman"/>
                <w:sz w:val="24"/>
                <w:szCs w:val="24"/>
              </w:rPr>
            </w:pPr>
            <w:r>
              <w:rPr>
                <w:rFonts w:ascii="Times New Roman" w:hAnsi="Times New Roman" w:cs="Times New Roman"/>
                <w:sz w:val="24"/>
                <w:szCs w:val="24"/>
              </w:rPr>
              <w:t>磋商文件要求</w:t>
            </w:r>
          </w:p>
        </w:tc>
        <w:tc>
          <w:tcPr>
            <w:tcW w:w="1281" w:type="dxa"/>
            <w:vAlign w:val="center"/>
          </w:tcPr>
          <w:p>
            <w:pPr>
              <w:spacing w:line="360" w:lineRule="auto"/>
              <w:ind w:left="-109" w:leftChars="-52" w:right="-107" w:rightChars="-51"/>
              <w:jc w:val="center"/>
              <w:rPr>
                <w:rFonts w:ascii="Times New Roman" w:hAnsi="Times New Roman" w:cs="Times New Roman"/>
                <w:sz w:val="24"/>
                <w:szCs w:val="24"/>
              </w:rPr>
            </w:pPr>
            <w:r>
              <w:rPr>
                <w:rFonts w:ascii="Times New Roman" w:hAnsi="Times New Roman" w:cs="Times New Roman"/>
                <w:sz w:val="24"/>
                <w:szCs w:val="24"/>
              </w:rPr>
              <w:t>响应文件响应情况</w:t>
            </w:r>
          </w:p>
        </w:tc>
        <w:tc>
          <w:tcPr>
            <w:tcW w:w="853" w:type="dxa"/>
            <w:vAlign w:val="center"/>
          </w:tcPr>
          <w:p>
            <w:pPr>
              <w:spacing w:line="360" w:lineRule="auto"/>
              <w:jc w:val="center"/>
              <w:rPr>
                <w:rFonts w:ascii="Times New Roman" w:hAnsi="Times New Roman" w:cs="Times New Roman"/>
                <w:sz w:val="24"/>
                <w:szCs w:val="24"/>
              </w:rPr>
            </w:pPr>
            <w:r>
              <w:rPr>
                <w:rFonts w:ascii="Times New Roman" w:hAnsi="Times New Roman" w:cs="Times New Roman"/>
                <w:sz w:val="24"/>
                <w:szCs w:val="24"/>
              </w:rPr>
              <w:t>偏离说明</w:t>
            </w:r>
          </w:p>
        </w:tc>
        <w:tc>
          <w:tcPr>
            <w:tcW w:w="1637" w:type="dxa"/>
            <w:vAlign w:val="center"/>
          </w:tcPr>
          <w:p>
            <w:pPr>
              <w:spacing w:line="360" w:lineRule="auto"/>
              <w:jc w:val="center"/>
              <w:rPr>
                <w:rFonts w:ascii="Times New Roman" w:hAnsi="Times New Roman" w:cs="Times New Roman"/>
                <w:sz w:val="24"/>
                <w:szCs w:val="24"/>
              </w:rPr>
            </w:pPr>
            <w:r>
              <w:rPr>
                <w:rFonts w:ascii="Times New Roman" w:hAnsi="Times New Roman" w:cs="Times New Roman"/>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757" w:type="dxa"/>
            <w:vAlign w:val="center"/>
          </w:tcPr>
          <w:p>
            <w:pPr>
              <w:spacing w:line="360" w:lineRule="auto"/>
              <w:rPr>
                <w:rFonts w:ascii="Times New Roman" w:hAnsi="Times New Roman" w:cs="Times New Roman"/>
              </w:rPr>
            </w:pPr>
          </w:p>
        </w:tc>
        <w:tc>
          <w:tcPr>
            <w:tcW w:w="1281" w:type="dxa"/>
          </w:tcPr>
          <w:p>
            <w:pPr>
              <w:spacing w:line="360" w:lineRule="auto"/>
              <w:rPr>
                <w:rFonts w:ascii="Times New Roman" w:hAnsi="Times New Roman" w:cs="Times New Roman"/>
                <w:sz w:val="24"/>
                <w:szCs w:val="24"/>
              </w:rPr>
            </w:pPr>
          </w:p>
        </w:tc>
        <w:tc>
          <w:tcPr>
            <w:tcW w:w="853" w:type="dxa"/>
          </w:tcPr>
          <w:p>
            <w:pPr>
              <w:spacing w:line="360" w:lineRule="auto"/>
              <w:rPr>
                <w:rFonts w:ascii="Times New Roman" w:hAnsi="Times New Roman" w:cs="Times New Roman"/>
                <w:sz w:val="24"/>
                <w:szCs w:val="24"/>
              </w:rPr>
            </w:pPr>
          </w:p>
        </w:tc>
        <w:tc>
          <w:tcPr>
            <w:tcW w:w="1637" w:type="dxa"/>
          </w:tcPr>
          <w:p>
            <w:pPr>
              <w:spacing w:line="360" w:lineRule="auto"/>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7" w:type="dxa"/>
            <w:vAlign w:val="center"/>
          </w:tcPr>
          <w:p>
            <w:pPr>
              <w:spacing w:line="360" w:lineRule="auto"/>
              <w:rPr>
                <w:rFonts w:ascii="Times New Roman" w:hAnsi="Times New Roman" w:cs="Times New Roman"/>
              </w:rPr>
            </w:pPr>
          </w:p>
        </w:tc>
        <w:tc>
          <w:tcPr>
            <w:tcW w:w="1281" w:type="dxa"/>
          </w:tcPr>
          <w:p>
            <w:pPr>
              <w:spacing w:line="360" w:lineRule="auto"/>
              <w:rPr>
                <w:rFonts w:ascii="Times New Roman" w:hAnsi="Times New Roman" w:cs="Times New Roman"/>
                <w:sz w:val="24"/>
                <w:szCs w:val="24"/>
              </w:rPr>
            </w:pPr>
          </w:p>
        </w:tc>
        <w:tc>
          <w:tcPr>
            <w:tcW w:w="853" w:type="dxa"/>
          </w:tcPr>
          <w:p>
            <w:pPr>
              <w:spacing w:line="360" w:lineRule="auto"/>
              <w:rPr>
                <w:rFonts w:ascii="Times New Roman" w:hAnsi="Times New Roman" w:cs="Times New Roman"/>
                <w:sz w:val="24"/>
                <w:szCs w:val="24"/>
              </w:rPr>
            </w:pPr>
          </w:p>
        </w:tc>
        <w:tc>
          <w:tcPr>
            <w:tcW w:w="1637" w:type="dxa"/>
          </w:tcPr>
          <w:p>
            <w:pPr>
              <w:spacing w:line="360" w:lineRule="auto"/>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757" w:type="dxa"/>
            <w:vAlign w:val="center"/>
          </w:tcPr>
          <w:p>
            <w:pPr>
              <w:spacing w:line="360" w:lineRule="auto"/>
              <w:rPr>
                <w:rFonts w:ascii="Times New Roman" w:hAnsi="Times New Roman" w:cs="Times New Roman"/>
              </w:rPr>
            </w:pPr>
          </w:p>
        </w:tc>
        <w:tc>
          <w:tcPr>
            <w:tcW w:w="1281" w:type="dxa"/>
          </w:tcPr>
          <w:p>
            <w:pPr>
              <w:spacing w:line="360" w:lineRule="auto"/>
              <w:rPr>
                <w:rFonts w:ascii="Times New Roman" w:hAnsi="Times New Roman" w:cs="Times New Roman"/>
                <w:sz w:val="24"/>
                <w:szCs w:val="24"/>
              </w:rPr>
            </w:pPr>
          </w:p>
        </w:tc>
        <w:tc>
          <w:tcPr>
            <w:tcW w:w="853" w:type="dxa"/>
          </w:tcPr>
          <w:p>
            <w:pPr>
              <w:spacing w:line="360" w:lineRule="auto"/>
              <w:rPr>
                <w:rFonts w:ascii="Times New Roman" w:hAnsi="Times New Roman" w:cs="Times New Roman"/>
                <w:sz w:val="24"/>
                <w:szCs w:val="24"/>
              </w:rPr>
            </w:pPr>
          </w:p>
        </w:tc>
        <w:tc>
          <w:tcPr>
            <w:tcW w:w="1637" w:type="dxa"/>
          </w:tcPr>
          <w:p>
            <w:pPr>
              <w:spacing w:line="360" w:lineRule="auto"/>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7" w:type="dxa"/>
            <w:vAlign w:val="center"/>
          </w:tcPr>
          <w:p>
            <w:pPr>
              <w:spacing w:line="360" w:lineRule="auto"/>
              <w:rPr>
                <w:rFonts w:ascii="Times New Roman" w:hAnsi="Times New Roman" w:cs="Times New Roman"/>
              </w:rPr>
            </w:pPr>
          </w:p>
        </w:tc>
        <w:tc>
          <w:tcPr>
            <w:tcW w:w="1281" w:type="dxa"/>
          </w:tcPr>
          <w:p>
            <w:pPr>
              <w:spacing w:line="360" w:lineRule="auto"/>
              <w:rPr>
                <w:rFonts w:ascii="Times New Roman" w:hAnsi="Times New Roman" w:cs="Times New Roman"/>
                <w:sz w:val="24"/>
                <w:szCs w:val="24"/>
              </w:rPr>
            </w:pPr>
          </w:p>
        </w:tc>
        <w:tc>
          <w:tcPr>
            <w:tcW w:w="853" w:type="dxa"/>
          </w:tcPr>
          <w:p>
            <w:pPr>
              <w:spacing w:line="360" w:lineRule="auto"/>
              <w:rPr>
                <w:rFonts w:ascii="Times New Roman" w:hAnsi="Times New Roman" w:cs="Times New Roman"/>
                <w:sz w:val="24"/>
                <w:szCs w:val="24"/>
              </w:rPr>
            </w:pPr>
          </w:p>
        </w:tc>
        <w:tc>
          <w:tcPr>
            <w:tcW w:w="1637" w:type="dxa"/>
          </w:tcPr>
          <w:p>
            <w:pPr>
              <w:spacing w:line="360" w:lineRule="auto"/>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757" w:type="dxa"/>
            <w:vAlign w:val="center"/>
          </w:tcPr>
          <w:p>
            <w:pPr>
              <w:spacing w:line="360" w:lineRule="auto"/>
              <w:rPr>
                <w:rFonts w:ascii="Times New Roman" w:hAnsi="Times New Roman" w:cs="Times New Roman"/>
              </w:rPr>
            </w:pPr>
          </w:p>
        </w:tc>
        <w:tc>
          <w:tcPr>
            <w:tcW w:w="1281" w:type="dxa"/>
          </w:tcPr>
          <w:p>
            <w:pPr>
              <w:spacing w:line="360" w:lineRule="auto"/>
              <w:rPr>
                <w:rFonts w:ascii="Times New Roman" w:hAnsi="Times New Roman" w:cs="Times New Roman"/>
                <w:sz w:val="24"/>
                <w:szCs w:val="24"/>
              </w:rPr>
            </w:pPr>
          </w:p>
        </w:tc>
        <w:tc>
          <w:tcPr>
            <w:tcW w:w="853" w:type="dxa"/>
          </w:tcPr>
          <w:p>
            <w:pPr>
              <w:spacing w:line="360" w:lineRule="auto"/>
              <w:rPr>
                <w:rFonts w:ascii="Times New Roman" w:hAnsi="Times New Roman" w:cs="Times New Roman"/>
                <w:sz w:val="24"/>
                <w:szCs w:val="24"/>
              </w:rPr>
            </w:pPr>
          </w:p>
        </w:tc>
        <w:tc>
          <w:tcPr>
            <w:tcW w:w="1637" w:type="dxa"/>
          </w:tcPr>
          <w:p>
            <w:pPr>
              <w:spacing w:line="360" w:lineRule="auto"/>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7" w:type="dxa"/>
            <w:vAlign w:val="center"/>
          </w:tcPr>
          <w:p>
            <w:pPr>
              <w:spacing w:line="360" w:lineRule="auto"/>
              <w:rPr>
                <w:rFonts w:ascii="Times New Roman" w:hAnsi="Times New Roman" w:cs="Times New Roman"/>
              </w:rPr>
            </w:pPr>
          </w:p>
        </w:tc>
        <w:tc>
          <w:tcPr>
            <w:tcW w:w="1281" w:type="dxa"/>
          </w:tcPr>
          <w:p>
            <w:pPr>
              <w:spacing w:line="360" w:lineRule="auto"/>
              <w:rPr>
                <w:rFonts w:ascii="Times New Roman" w:hAnsi="Times New Roman" w:cs="Times New Roman"/>
                <w:sz w:val="24"/>
                <w:szCs w:val="24"/>
              </w:rPr>
            </w:pPr>
          </w:p>
        </w:tc>
        <w:tc>
          <w:tcPr>
            <w:tcW w:w="853" w:type="dxa"/>
          </w:tcPr>
          <w:p>
            <w:pPr>
              <w:spacing w:line="360" w:lineRule="auto"/>
              <w:rPr>
                <w:rFonts w:ascii="Times New Roman" w:hAnsi="Times New Roman" w:cs="Times New Roman"/>
                <w:sz w:val="24"/>
                <w:szCs w:val="24"/>
              </w:rPr>
            </w:pPr>
          </w:p>
        </w:tc>
        <w:tc>
          <w:tcPr>
            <w:tcW w:w="1637" w:type="dxa"/>
          </w:tcPr>
          <w:p>
            <w:pPr>
              <w:spacing w:line="360" w:lineRule="auto"/>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757" w:type="dxa"/>
            <w:vAlign w:val="center"/>
          </w:tcPr>
          <w:p>
            <w:pPr>
              <w:spacing w:line="360" w:lineRule="auto"/>
              <w:rPr>
                <w:rFonts w:ascii="Times New Roman" w:hAnsi="Times New Roman" w:cs="Times New Roman"/>
              </w:rPr>
            </w:pPr>
          </w:p>
        </w:tc>
        <w:tc>
          <w:tcPr>
            <w:tcW w:w="1281" w:type="dxa"/>
          </w:tcPr>
          <w:p>
            <w:pPr>
              <w:spacing w:line="360" w:lineRule="auto"/>
              <w:rPr>
                <w:rFonts w:ascii="Times New Roman" w:hAnsi="Times New Roman" w:cs="Times New Roman"/>
                <w:sz w:val="24"/>
                <w:szCs w:val="24"/>
              </w:rPr>
            </w:pPr>
          </w:p>
        </w:tc>
        <w:tc>
          <w:tcPr>
            <w:tcW w:w="853" w:type="dxa"/>
          </w:tcPr>
          <w:p>
            <w:pPr>
              <w:spacing w:line="360" w:lineRule="auto"/>
              <w:rPr>
                <w:rFonts w:ascii="Times New Roman" w:hAnsi="Times New Roman" w:cs="Times New Roman"/>
                <w:sz w:val="24"/>
                <w:szCs w:val="24"/>
              </w:rPr>
            </w:pPr>
          </w:p>
        </w:tc>
        <w:tc>
          <w:tcPr>
            <w:tcW w:w="1637" w:type="dxa"/>
          </w:tcPr>
          <w:p>
            <w:pPr>
              <w:spacing w:line="360" w:lineRule="auto"/>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7" w:type="dxa"/>
            <w:vAlign w:val="center"/>
          </w:tcPr>
          <w:p>
            <w:pPr>
              <w:spacing w:line="360" w:lineRule="auto"/>
              <w:rPr>
                <w:rFonts w:ascii="Times New Roman" w:hAnsi="Times New Roman" w:cs="Times New Roman"/>
              </w:rPr>
            </w:pPr>
          </w:p>
        </w:tc>
        <w:tc>
          <w:tcPr>
            <w:tcW w:w="1281" w:type="dxa"/>
          </w:tcPr>
          <w:p>
            <w:pPr>
              <w:spacing w:line="360" w:lineRule="auto"/>
              <w:rPr>
                <w:rFonts w:ascii="Times New Roman" w:hAnsi="Times New Roman" w:cs="Times New Roman"/>
                <w:sz w:val="24"/>
                <w:szCs w:val="24"/>
              </w:rPr>
            </w:pPr>
          </w:p>
        </w:tc>
        <w:tc>
          <w:tcPr>
            <w:tcW w:w="853" w:type="dxa"/>
          </w:tcPr>
          <w:p>
            <w:pPr>
              <w:spacing w:line="360" w:lineRule="auto"/>
              <w:rPr>
                <w:rFonts w:ascii="Times New Roman" w:hAnsi="Times New Roman" w:cs="Times New Roman"/>
                <w:sz w:val="24"/>
                <w:szCs w:val="24"/>
              </w:rPr>
            </w:pPr>
          </w:p>
        </w:tc>
        <w:tc>
          <w:tcPr>
            <w:tcW w:w="1637" w:type="dxa"/>
          </w:tcPr>
          <w:p>
            <w:pPr>
              <w:spacing w:line="360" w:lineRule="auto"/>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757" w:type="dxa"/>
            <w:vAlign w:val="center"/>
          </w:tcPr>
          <w:p>
            <w:pPr>
              <w:spacing w:line="360" w:lineRule="auto"/>
              <w:rPr>
                <w:rFonts w:ascii="Times New Roman" w:hAnsi="Times New Roman" w:cs="Times New Roman"/>
              </w:rPr>
            </w:pPr>
          </w:p>
        </w:tc>
        <w:tc>
          <w:tcPr>
            <w:tcW w:w="1281" w:type="dxa"/>
          </w:tcPr>
          <w:p>
            <w:pPr>
              <w:spacing w:line="360" w:lineRule="auto"/>
              <w:rPr>
                <w:rFonts w:ascii="Times New Roman" w:hAnsi="Times New Roman" w:cs="Times New Roman"/>
                <w:sz w:val="24"/>
                <w:szCs w:val="24"/>
              </w:rPr>
            </w:pPr>
          </w:p>
        </w:tc>
        <w:tc>
          <w:tcPr>
            <w:tcW w:w="853" w:type="dxa"/>
          </w:tcPr>
          <w:p>
            <w:pPr>
              <w:spacing w:line="360" w:lineRule="auto"/>
              <w:rPr>
                <w:rFonts w:ascii="Times New Roman" w:hAnsi="Times New Roman" w:cs="Times New Roman"/>
                <w:sz w:val="24"/>
                <w:szCs w:val="24"/>
              </w:rPr>
            </w:pPr>
          </w:p>
        </w:tc>
        <w:tc>
          <w:tcPr>
            <w:tcW w:w="1637" w:type="dxa"/>
          </w:tcPr>
          <w:p>
            <w:pPr>
              <w:spacing w:line="360" w:lineRule="auto"/>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7" w:type="dxa"/>
            <w:vAlign w:val="center"/>
          </w:tcPr>
          <w:p>
            <w:pPr>
              <w:spacing w:line="360" w:lineRule="auto"/>
              <w:rPr>
                <w:rFonts w:ascii="Times New Roman" w:hAnsi="Times New Roman" w:cs="Times New Roman"/>
              </w:rPr>
            </w:pPr>
          </w:p>
        </w:tc>
        <w:tc>
          <w:tcPr>
            <w:tcW w:w="1281" w:type="dxa"/>
          </w:tcPr>
          <w:p>
            <w:pPr>
              <w:spacing w:line="360" w:lineRule="auto"/>
              <w:rPr>
                <w:rFonts w:ascii="Times New Roman" w:hAnsi="Times New Roman" w:cs="Times New Roman"/>
                <w:sz w:val="24"/>
                <w:szCs w:val="24"/>
              </w:rPr>
            </w:pPr>
          </w:p>
        </w:tc>
        <w:tc>
          <w:tcPr>
            <w:tcW w:w="853" w:type="dxa"/>
          </w:tcPr>
          <w:p>
            <w:pPr>
              <w:spacing w:line="360" w:lineRule="auto"/>
              <w:rPr>
                <w:rFonts w:ascii="Times New Roman" w:hAnsi="Times New Roman" w:cs="Times New Roman"/>
                <w:sz w:val="24"/>
                <w:szCs w:val="24"/>
              </w:rPr>
            </w:pPr>
          </w:p>
        </w:tc>
        <w:tc>
          <w:tcPr>
            <w:tcW w:w="1637" w:type="dxa"/>
          </w:tcPr>
          <w:p>
            <w:pPr>
              <w:spacing w:line="360" w:lineRule="auto"/>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757" w:type="dxa"/>
            <w:vAlign w:val="center"/>
          </w:tcPr>
          <w:p>
            <w:pPr>
              <w:spacing w:line="360" w:lineRule="auto"/>
              <w:rPr>
                <w:rFonts w:ascii="Times New Roman" w:hAnsi="Times New Roman" w:cs="Times New Roman"/>
              </w:rPr>
            </w:pPr>
          </w:p>
        </w:tc>
        <w:tc>
          <w:tcPr>
            <w:tcW w:w="1281" w:type="dxa"/>
          </w:tcPr>
          <w:p>
            <w:pPr>
              <w:spacing w:line="360" w:lineRule="auto"/>
              <w:rPr>
                <w:rFonts w:ascii="Times New Roman" w:hAnsi="Times New Roman" w:cs="Times New Roman"/>
                <w:sz w:val="24"/>
                <w:szCs w:val="24"/>
              </w:rPr>
            </w:pPr>
          </w:p>
        </w:tc>
        <w:tc>
          <w:tcPr>
            <w:tcW w:w="853" w:type="dxa"/>
          </w:tcPr>
          <w:p>
            <w:pPr>
              <w:spacing w:line="360" w:lineRule="auto"/>
              <w:rPr>
                <w:rFonts w:ascii="Times New Roman" w:hAnsi="Times New Roman" w:cs="Times New Roman"/>
                <w:sz w:val="24"/>
                <w:szCs w:val="24"/>
              </w:rPr>
            </w:pPr>
          </w:p>
        </w:tc>
        <w:tc>
          <w:tcPr>
            <w:tcW w:w="1637" w:type="dxa"/>
          </w:tcPr>
          <w:p>
            <w:pPr>
              <w:spacing w:line="360" w:lineRule="auto"/>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7" w:type="dxa"/>
            <w:vAlign w:val="center"/>
          </w:tcPr>
          <w:p>
            <w:pPr>
              <w:spacing w:line="360" w:lineRule="auto"/>
              <w:rPr>
                <w:rFonts w:ascii="Times New Roman" w:hAnsi="Times New Roman" w:cs="Times New Roman"/>
              </w:rPr>
            </w:pPr>
          </w:p>
        </w:tc>
        <w:tc>
          <w:tcPr>
            <w:tcW w:w="1281" w:type="dxa"/>
          </w:tcPr>
          <w:p>
            <w:pPr>
              <w:spacing w:line="360" w:lineRule="auto"/>
              <w:rPr>
                <w:rFonts w:ascii="Times New Roman" w:hAnsi="Times New Roman" w:cs="Times New Roman"/>
                <w:sz w:val="24"/>
                <w:szCs w:val="24"/>
              </w:rPr>
            </w:pPr>
          </w:p>
        </w:tc>
        <w:tc>
          <w:tcPr>
            <w:tcW w:w="853" w:type="dxa"/>
          </w:tcPr>
          <w:p>
            <w:pPr>
              <w:spacing w:line="360" w:lineRule="auto"/>
              <w:rPr>
                <w:rFonts w:ascii="Times New Roman" w:hAnsi="Times New Roman" w:cs="Times New Roman"/>
                <w:sz w:val="24"/>
                <w:szCs w:val="24"/>
              </w:rPr>
            </w:pPr>
          </w:p>
        </w:tc>
        <w:tc>
          <w:tcPr>
            <w:tcW w:w="1637" w:type="dxa"/>
          </w:tcPr>
          <w:p>
            <w:pPr>
              <w:spacing w:line="360" w:lineRule="auto"/>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757" w:type="dxa"/>
            <w:vAlign w:val="center"/>
          </w:tcPr>
          <w:p>
            <w:pPr>
              <w:spacing w:line="360" w:lineRule="auto"/>
              <w:rPr>
                <w:rFonts w:ascii="Times New Roman" w:hAnsi="Times New Roman" w:cs="Times New Roman"/>
              </w:rPr>
            </w:pPr>
          </w:p>
        </w:tc>
        <w:tc>
          <w:tcPr>
            <w:tcW w:w="1281" w:type="dxa"/>
          </w:tcPr>
          <w:p>
            <w:pPr>
              <w:spacing w:line="360" w:lineRule="auto"/>
              <w:rPr>
                <w:rFonts w:ascii="Times New Roman" w:hAnsi="Times New Roman" w:cs="Times New Roman"/>
                <w:sz w:val="24"/>
                <w:szCs w:val="24"/>
              </w:rPr>
            </w:pPr>
          </w:p>
        </w:tc>
        <w:tc>
          <w:tcPr>
            <w:tcW w:w="853" w:type="dxa"/>
          </w:tcPr>
          <w:p>
            <w:pPr>
              <w:spacing w:line="360" w:lineRule="auto"/>
              <w:rPr>
                <w:rFonts w:ascii="Times New Roman" w:hAnsi="Times New Roman" w:cs="Times New Roman"/>
                <w:sz w:val="24"/>
                <w:szCs w:val="24"/>
              </w:rPr>
            </w:pPr>
          </w:p>
        </w:tc>
        <w:tc>
          <w:tcPr>
            <w:tcW w:w="1637" w:type="dxa"/>
          </w:tcPr>
          <w:p>
            <w:pPr>
              <w:spacing w:line="360" w:lineRule="auto"/>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7" w:type="dxa"/>
            <w:vAlign w:val="center"/>
          </w:tcPr>
          <w:p>
            <w:pPr>
              <w:spacing w:line="360" w:lineRule="auto"/>
              <w:rPr>
                <w:rFonts w:ascii="Times New Roman" w:hAnsi="Times New Roman" w:cs="Times New Roman"/>
              </w:rPr>
            </w:pPr>
            <w:r>
              <w:rPr>
                <w:rFonts w:ascii="Times New Roman" w:hAnsi="Times New Roman" w:cs="Times New Roman"/>
              </w:rPr>
              <w:t>自评结论</w:t>
            </w:r>
          </w:p>
        </w:tc>
        <w:tc>
          <w:tcPr>
            <w:tcW w:w="1281" w:type="dxa"/>
          </w:tcPr>
          <w:p>
            <w:pPr>
              <w:spacing w:line="360" w:lineRule="auto"/>
              <w:rPr>
                <w:rFonts w:ascii="Times New Roman" w:hAnsi="Times New Roman" w:cs="Times New Roman"/>
                <w:sz w:val="24"/>
                <w:szCs w:val="24"/>
              </w:rPr>
            </w:pPr>
          </w:p>
        </w:tc>
        <w:tc>
          <w:tcPr>
            <w:tcW w:w="853" w:type="dxa"/>
          </w:tcPr>
          <w:p>
            <w:pPr>
              <w:spacing w:line="360" w:lineRule="auto"/>
              <w:rPr>
                <w:rFonts w:ascii="Times New Roman" w:hAnsi="Times New Roman" w:cs="Times New Roman"/>
                <w:sz w:val="24"/>
                <w:szCs w:val="24"/>
              </w:rPr>
            </w:pPr>
          </w:p>
        </w:tc>
        <w:tc>
          <w:tcPr>
            <w:tcW w:w="1637" w:type="dxa"/>
          </w:tcPr>
          <w:p>
            <w:pPr>
              <w:spacing w:line="360" w:lineRule="auto"/>
              <w:rPr>
                <w:rFonts w:ascii="Times New Roman" w:hAnsi="Times New Roman" w:cs="Times New Roman"/>
                <w:sz w:val="24"/>
                <w:szCs w:val="24"/>
              </w:rPr>
            </w:pPr>
          </w:p>
        </w:tc>
      </w:tr>
    </w:tbl>
    <w:p>
      <w:pPr>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说明：</w:t>
      </w:r>
    </w:p>
    <w:p>
      <w:pPr>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1. 备注栏中应提供相关内容在响应文件中的页码。</w:t>
      </w:r>
    </w:p>
    <w:p>
      <w:pPr>
        <w:spacing w:line="360" w:lineRule="auto"/>
        <w:ind w:firstLine="480" w:firstLineChars="200"/>
        <w:rPr>
          <w:rFonts w:ascii="Times New Roman" w:hAnsi="Times New Roman" w:cs="Times New Roman"/>
          <w:b/>
          <w:bCs/>
          <w:color w:val="FF0000"/>
          <w:sz w:val="24"/>
          <w:szCs w:val="24"/>
        </w:rPr>
      </w:pPr>
      <w:r>
        <w:rPr>
          <w:rFonts w:ascii="Times New Roman" w:hAnsi="Times New Roman" w:cs="Times New Roman"/>
          <w:sz w:val="24"/>
          <w:szCs w:val="24"/>
        </w:rPr>
        <w:t xml:space="preserve">2. </w:t>
      </w:r>
      <w:r>
        <w:rPr>
          <w:rFonts w:ascii="Times New Roman" w:hAnsi="Times New Roman" w:cs="Times New Roman"/>
          <w:color w:val="FF0000"/>
          <w:sz w:val="24"/>
          <w:szCs w:val="24"/>
        </w:rPr>
        <w:t>应对照磋商文件的要求，逐条说明所提供服务已对磋商文件的服务要求做出了实质性的响应，并说明响应情况。特别对有具体数量要求的指标，供应商必须提供具体数值。如果仅注明“符合”、“满足”或简单复制磋商文件要求，将导致响应文件无效。</w:t>
      </w:r>
    </w:p>
    <w:p>
      <w:pPr>
        <w:spacing w:line="360" w:lineRule="auto"/>
        <w:rPr>
          <w:rFonts w:ascii="Times New Roman" w:hAnsi="Times New Roman" w:eastAsia="宋体" w:cs="Times New Roman"/>
          <w:sz w:val="24"/>
          <w:szCs w:val="24"/>
        </w:rPr>
      </w:pPr>
    </w:p>
    <w:p>
      <w:pPr>
        <w:spacing w:line="360" w:lineRule="auto"/>
        <w:rPr>
          <w:rFonts w:ascii="Times New Roman" w:hAnsi="Times New Roman" w:eastAsia="宋体" w:cs="Times New Roman"/>
          <w:sz w:val="24"/>
          <w:szCs w:val="24"/>
        </w:rPr>
      </w:pPr>
    </w:p>
    <w:p>
      <w:pPr>
        <w:spacing w:line="360" w:lineRule="auto"/>
        <w:rPr>
          <w:rFonts w:ascii="Times New Roman" w:hAnsi="Times New Roman" w:eastAsia="宋体" w:cs="Times New Roman"/>
          <w:sz w:val="24"/>
          <w:szCs w:val="24"/>
          <w:u w:val="single"/>
        </w:rPr>
      </w:pPr>
      <w:r>
        <w:rPr>
          <w:rFonts w:ascii="Times New Roman" w:hAnsi="Times New Roman" w:eastAsia="宋体" w:cs="Times New Roman"/>
          <w:sz w:val="24"/>
          <w:szCs w:val="24"/>
        </w:rPr>
        <w:t>供应商名称（公章）：</w:t>
      </w:r>
    </w:p>
    <w:p>
      <w:pPr>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授权代表（签字）：</w:t>
      </w:r>
    </w:p>
    <w:p>
      <w:pPr>
        <w:spacing w:line="360" w:lineRule="auto"/>
        <w:rPr>
          <w:rFonts w:ascii="Times New Roman" w:hAnsi="Times New Roman" w:cs="Times New Roman"/>
          <w:sz w:val="24"/>
          <w:szCs w:val="24"/>
        </w:rPr>
      </w:pPr>
      <w:r>
        <w:rPr>
          <w:rFonts w:ascii="Times New Roman" w:hAnsi="Times New Roman" w:cs="Times New Roman"/>
          <w:sz w:val="24"/>
          <w:szCs w:val="24"/>
        </w:rPr>
        <w:t>时间：</w:t>
      </w:r>
    </w:p>
    <w:p>
      <w:pPr>
        <w:spacing w:line="360" w:lineRule="auto"/>
        <w:rPr>
          <w:rFonts w:ascii="Times New Roman" w:hAnsi="Times New Roman" w:eastAsia="宋体" w:cs="Times New Roman"/>
          <w:sz w:val="24"/>
          <w:szCs w:val="24"/>
        </w:rPr>
      </w:pPr>
    </w:p>
    <w:p>
      <w:pPr>
        <w:widowControl/>
        <w:spacing w:line="360" w:lineRule="auto"/>
        <w:jc w:val="center"/>
        <w:rPr>
          <w:rFonts w:ascii="Times New Roman" w:hAnsi="Times New Roman" w:cs="Times New Roman"/>
          <w:sz w:val="24"/>
          <w:szCs w:val="24"/>
        </w:rPr>
      </w:pPr>
      <w:r>
        <w:rPr>
          <w:rFonts w:ascii="Times New Roman" w:hAnsi="Times New Roman" w:cs="Times New Roman"/>
          <w:sz w:val="24"/>
          <w:szCs w:val="24"/>
        </w:rPr>
        <w:br w:type="page"/>
      </w:r>
      <w:r>
        <w:rPr>
          <w:rFonts w:hint="eastAsia" w:ascii="Times New Roman" w:hAnsi="Times New Roman" w:cs="Times New Roman"/>
          <w:bCs/>
          <w:color w:val="000000" w:themeColor="text1"/>
          <w:sz w:val="32"/>
          <w:szCs w:val="32"/>
        </w:rPr>
        <w:t>五、</w:t>
      </w:r>
      <w:r>
        <w:rPr>
          <w:rFonts w:ascii="Times New Roman" w:hAnsi="Times New Roman" w:cs="Times New Roman"/>
          <w:bCs/>
          <w:color w:val="000000" w:themeColor="text1"/>
          <w:sz w:val="32"/>
          <w:szCs w:val="32"/>
        </w:rPr>
        <w:t>合同草案条款响应、偏离情况说明表</w:t>
      </w:r>
    </w:p>
    <w:p>
      <w:pPr>
        <w:adjustRightInd w:val="0"/>
        <w:snapToGrid w:val="0"/>
        <w:spacing w:line="360" w:lineRule="auto"/>
        <w:jc w:val="center"/>
        <w:outlineLvl w:val="0"/>
        <w:rPr>
          <w:rFonts w:ascii="Times New Roman" w:hAnsi="Times New Roman" w:cs="Times New Roman"/>
          <w:sz w:val="32"/>
          <w:szCs w:val="32"/>
        </w:rPr>
      </w:pPr>
    </w:p>
    <w:p>
      <w:pPr>
        <w:spacing w:line="360" w:lineRule="auto"/>
        <w:rPr>
          <w:rFonts w:ascii="Times New Roman" w:hAnsi="Times New Roman" w:cs="Times New Roman"/>
          <w:sz w:val="24"/>
          <w:szCs w:val="24"/>
          <w:u w:val="single"/>
        </w:rPr>
      </w:pPr>
      <w:r>
        <w:rPr>
          <w:rFonts w:ascii="Times New Roman" w:hAnsi="Times New Roman" w:cs="Times New Roman"/>
          <w:sz w:val="24"/>
          <w:szCs w:val="24"/>
        </w:rPr>
        <w:t>项目编号（包号）：</w:t>
      </w:r>
    </w:p>
    <w:p>
      <w:pPr>
        <w:spacing w:line="360" w:lineRule="auto"/>
        <w:rPr>
          <w:rFonts w:ascii="Times New Roman" w:hAnsi="Times New Roman" w:cs="Times New Roman"/>
          <w:sz w:val="24"/>
          <w:szCs w:val="24"/>
        </w:rPr>
      </w:pPr>
      <w:r>
        <w:rPr>
          <w:rFonts w:ascii="Times New Roman" w:hAnsi="Times New Roman" w:cs="Times New Roman"/>
          <w:sz w:val="24"/>
          <w:szCs w:val="24"/>
        </w:rPr>
        <w:t xml:space="preserve">项目名称： </w:t>
      </w:r>
    </w:p>
    <w:tbl>
      <w:tblPr>
        <w:tblStyle w:val="11"/>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0"/>
        <w:gridCol w:w="2062"/>
        <w:gridCol w:w="2270"/>
        <w:gridCol w:w="1277"/>
        <w:gridCol w:w="24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460" w:type="dxa"/>
            <w:vAlign w:val="center"/>
          </w:tcPr>
          <w:p>
            <w:pPr>
              <w:spacing w:line="360" w:lineRule="auto"/>
              <w:rPr>
                <w:rFonts w:ascii="Times New Roman" w:hAnsi="Times New Roman" w:cs="Times New Roman"/>
                <w:bCs/>
                <w:color w:val="000000" w:themeColor="text1"/>
                <w:sz w:val="24"/>
              </w:rPr>
            </w:pPr>
            <w:r>
              <w:rPr>
                <w:rFonts w:ascii="Times New Roman" w:hAnsi="Times New Roman" w:cs="Times New Roman"/>
                <w:bCs/>
                <w:color w:val="000000" w:themeColor="text1"/>
                <w:sz w:val="24"/>
              </w:rPr>
              <w:t>序号</w:t>
            </w:r>
          </w:p>
        </w:tc>
        <w:tc>
          <w:tcPr>
            <w:tcW w:w="2062" w:type="dxa"/>
            <w:vAlign w:val="center"/>
          </w:tcPr>
          <w:p>
            <w:pPr>
              <w:spacing w:line="360" w:lineRule="auto"/>
              <w:ind w:right="-80" w:rightChars="-38"/>
              <w:jc w:val="center"/>
              <w:rPr>
                <w:rFonts w:ascii="Times New Roman" w:hAnsi="Times New Roman" w:cs="Times New Roman"/>
                <w:bCs/>
                <w:color w:val="000000" w:themeColor="text1"/>
                <w:sz w:val="24"/>
              </w:rPr>
            </w:pPr>
            <w:r>
              <w:rPr>
                <w:rFonts w:ascii="Times New Roman" w:hAnsi="Times New Roman" w:cs="Times New Roman"/>
                <w:bCs/>
                <w:color w:val="000000" w:themeColor="text1"/>
                <w:sz w:val="24"/>
              </w:rPr>
              <w:t>磋商文件要求部分</w:t>
            </w:r>
          </w:p>
        </w:tc>
        <w:tc>
          <w:tcPr>
            <w:tcW w:w="2270" w:type="dxa"/>
            <w:vAlign w:val="center"/>
          </w:tcPr>
          <w:p>
            <w:pPr>
              <w:spacing w:line="360" w:lineRule="auto"/>
              <w:ind w:left="28" w:leftChars="-38" w:right="-80" w:rightChars="-38" w:hanging="108" w:hangingChars="45"/>
              <w:jc w:val="center"/>
              <w:rPr>
                <w:rFonts w:ascii="Times New Roman" w:hAnsi="Times New Roman" w:cs="Times New Roman"/>
                <w:bCs/>
                <w:color w:val="000000" w:themeColor="text1"/>
                <w:sz w:val="24"/>
              </w:rPr>
            </w:pPr>
            <w:r>
              <w:rPr>
                <w:rFonts w:ascii="Times New Roman" w:hAnsi="Times New Roman" w:cs="Times New Roman"/>
                <w:bCs/>
                <w:color w:val="000000" w:themeColor="text1"/>
                <w:sz w:val="24"/>
              </w:rPr>
              <w:t>响应文件的响应部分</w:t>
            </w:r>
          </w:p>
        </w:tc>
        <w:tc>
          <w:tcPr>
            <w:tcW w:w="1277" w:type="dxa"/>
            <w:vAlign w:val="center"/>
          </w:tcPr>
          <w:p>
            <w:pPr>
              <w:spacing w:line="360" w:lineRule="auto"/>
              <w:jc w:val="center"/>
              <w:rPr>
                <w:rFonts w:ascii="Times New Roman" w:hAnsi="Times New Roman" w:cs="Times New Roman"/>
                <w:bCs/>
                <w:color w:val="000000" w:themeColor="text1"/>
                <w:sz w:val="24"/>
              </w:rPr>
            </w:pPr>
            <w:r>
              <w:rPr>
                <w:rFonts w:ascii="Times New Roman" w:hAnsi="Times New Roman" w:cs="Times New Roman"/>
                <w:bCs/>
                <w:color w:val="000000" w:themeColor="text1"/>
                <w:sz w:val="24"/>
              </w:rPr>
              <w:t>偏离说明</w:t>
            </w:r>
          </w:p>
        </w:tc>
        <w:tc>
          <w:tcPr>
            <w:tcW w:w="2459" w:type="dxa"/>
            <w:vAlign w:val="center"/>
          </w:tcPr>
          <w:p>
            <w:pPr>
              <w:spacing w:line="360" w:lineRule="auto"/>
              <w:jc w:val="center"/>
              <w:rPr>
                <w:rFonts w:ascii="Times New Roman" w:hAnsi="Times New Roman" w:cs="Times New Roman"/>
                <w:bCs/>
                <w:color w:val="000000" w:themeColor="text1"/>
                <w:sz w:val="24"/>
              </w:rPr>
            </w:pPr>
            <w:r>
              <w:rPr>
                <w:rFonts w:ascii="Times New Roman" w:hAnsi="Times New Roman" w:cs="Times New Roman"/>
                <w:bCs/>
                <w:color w:val="000000" w:themeColor="text1"/>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60" w:type="dxa"/>
            <w:vAlign w:val="center"/>
          </w:tcPr>
          <w:p>
            <w:pPr>
              <w:spacing w:line="360" w:lineRule="auto"/>
              <w:rPr>
                <w:rFonts w:ascii="Times New Roman" w:hAnsi="Times New Roman" w:cs="Times New Roman"/>
                <w:bCs/>
                <w:color w:val="000000" w:themeColor="text1"/>
                <w:sz w:val="24"/>
              </w:rPr>
            </w:pPr>
            <w:r>
              <w:rPr>
                <w:rFonts w:ascii="Times New Roman" w:hAnsi="Times New Roman" w:cs="Times New Roman"/>
                <w:bCs/>
                <w:color w:val="000000" w:themeColor="text1"/>
                <w:sz w:val="24"/>
              </w:rPr>
              <w:t>1</w:t>
            </w:r>
          </w:p>
        </w:tc>
        <w:tc>
          <w:tcPr>
            <w:tcW w:w="2062" w:type="dxa"/>
            <w:vAlign w:val="center"/>
          </w:tcPr>
          <w:p>
            <w:pPr>
              <w:spacing w:line="360" w:lineRule="auto"/>
              <w:rPr>
                <w:rFonts w:ascii="Times New Roman" w:hAnsi="Times New Roman" w:cs="Times New Roman"/>
                <w:bCs/>
                <w:color w:val="000000" w:themeColor="text1"/>
                <w:sz w:val="24"/>
              </w:rPr>
            </w:pPr>
          </w:p>
        </w:tc>
        <w:tc>
          <w:tcPr>
            <w:tcW w:w="2270" w:type="dxa"/>
            <w:vAlign w:val="center"/>
          </w:tcPr>
          <w:p>
            <w:pPr>
              <w:spacing w:line="360" w:lineRule="auto"/>
              <w:rPr>
                <w:rFonts w:ascii="Times New Roman" w:hAnsi="Times New Roman" w:cs="Times New Roman"/>
                <w:bCs/>
                <w:color w:val="000000" w:themeColor="text1"/>
                <w:sz w:val="24"/>
              </w:rPr>
            </w:pPr>
          </w:p>
        </w:tc>
        <w:tc>
          <w:tcPr>
            <w:tcW w:w="1277" w:type="dxa"/>
            <w:vAlign w:val="center"/>
          </w:tcPr>
          <w:p>
            <w:pPr>
              <w:spacing w:line="360" w:lineRule="auto"/>
              <w:rPr>
                <w:rFonts w:ascii="Times New Roman" w:hAnsi="Times New Roman" w:cs="Times New Roman"/>
                <w:bCs/>
                <w:color w:val="000000" w:themeColor="text1"/>
                <w:sz w:val="24"/>
              </w:rPr>
            </w:pPr>
          </w:p>
        </w:tc>
        <w:tc>
          <w:tcPr>
            <w:tcW w:w="2459" w:type="dxa"/>
            <w:vAlign w:val="center"/>
          </w:tcPr>
          <w:p>
            <w:pPr>
              <w:spacing w:line="360" w:lineRule="auto"/>
              <w:jc w:val="center"/>
              <w:rPr>
                <w:rFonts w:ascii="Times New Roman" w:hAnsi="Times New Roman" w:cs="Times New Roman"/>
                <w:bCs/>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60" w:type="dxa"/>
            <w:vAlign w:val="center"/>
          </w:tcPr>
          <w:p>
            <w:pPr>
              <w:spacing w:line="360" w:lineRule="auto"/>
              <w:rPr>
                <w:rFonts w:ascii="Times New Roman" w:hAnsi="Times New Roman" w:cs="Times New Roman"/>
                <w:bCs/>
                <w:color w:val="000000" w:themeColor="text1"/>
                <w:sz w:val="24"/>
              </w:rPr>
            </w:pPr>
            <w:r>
              <w:rPr>
                <w:rFonts w:ascii="Times New Roman" w:hAnsi="Times New Roman" w:cs="Times New Roman"/>
                <w:bCs/>
                <w:color w:val="000000" w:themeColor="text1"/>
                <w:sz w:val="24"/>
              </w:rPr>
              <w:t>2</w:t>
            </w:r>
          </w:p>
        </w:tc>
        <w:tc>
          <w:tcPr>
            <w:tcW w:w="2062" w:type="dxa"/>
            <w:vAlign w:val="center"/>
          </w:tcPr>
          <w:p>
            <w:pPr>
              <w:spacing w:line="360" w:lineRule="auto"/>
              <w:rPr>
                <w:rFonts w:ascii="Times New Roman" w:hAnsi="Times New Roman" w:cs="Times New Roman"/>
                <w:bCs/>
                <w:color w:val="000000" w:themeColor="text1"/>
                <w:sz w:val="24"/>
              </w:rPr>
            </w:pPr>
          </w:p>
        </w:tc>
        <w:tc>
          <w:tcPr>
            <w:tcW w:w="2270" w:type="dxa"/>
            <w:vAlign w:val="center"/>
          </w:tcPr>
          <w:p>
            <w:pPr>
              <w:spacing w:line="360" w:lineRule="auto"/>
              <w:rPr>
                <w:rFonts w:ascii="Times New Roman" w:hAnsi="Times New Roman" w:cs="Times New Roman"/>
                <w:bCs/>
                <w:color w:val="000000" w:themeColor="text1"/>
                <w:sz w:val="24"/>
              </w:rPr>
            </w:pPr>
          </w:p>
        </w:tc>
        <w:tc>
          <w:tcPr>
            <w:tcW w:w="1277" w:type="dxa"/>
            <w:vAlign w:val="center"/>
          </w:tcPr>
          <w:p>
            <w:pPr>
              <w:spacing w:line="360" w:lineRule="auto"/>
              <w:rPr>
                <w:rFonts w:ascii="Times New Roman" w:hAnsi="Times New Roman" w:cs="Times New Roman"/>
                <w:bCs/>
                <w:color w:val="000000" w:themeColor="text1"/>
                <w:sz w:val="24"/>
              </w:rPr>
            </w:pPr>
          </w:p>
        </w:tc>
        <w:tc>
          <w:tcPr>
            <w:tcW w:w="2459" w:type="dxa"/>
            <w:vAlign w:val="center"/>
          </w:tcPr>
          <w:p>
            <w:pPr>
              <w:spacing w:line="360" w:lineRule="auto"/>
              <w:jc w:val="center"/>
              <w:rPr>
                <w:rFonts w:ascii="Times New Roman" w:hAnsi="Times New Roman" w:cs="Times New Roman"/>
                <w:bCs/>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60" w:type="dxa"/>
            <w:vAlign w:val="center"/>
          </w:tcPr>
          <w:p>
            <w:pPr>
              <w:spacing w:line="360" w:lineRule="auto"/>
              <w:rPr>
                <w:rFonts w:ascii="Times New Roman" w:hAnsi="Times New Roman" w:cs="Times New Roman"/>
                <w:bCs/>
                <w:color w:val="000000" w:themeColor="text1"/>
                <w:sz w:val="24"/>
              </w:rPr>
            </w:pPr>
            <w:r>
              <w:rPr>
                <w:rFonts w:ascii="Times New Roman" w:hAnsi="Times New Roman" w:cs="Times New Roman"/>
                <w:bCs/>
                <w:color w:val="000000" w:themeColor="text1"/>
                <w:sz w:val="24"/>
              </w:rPr>
              <w:t>3</w:t>
            </w:r>
          </w:p>
        </w:tc>
        <w:tc>
          <w:tcPr>
            <w:tcW w:w="2062" w:type="dxa"/>
            <w:vAlign w:val="center"/>
          </w:tcPr>
          <w:p>
            <w:pPr>
              <w:spacing w:line="360" w:lineRule="auto"/>
              <w:rPr>
                <w:rFonts w:ascii="Times New Roman" w:hAnsi="Times New Roman" w:cs="Times New Roman"/>
                <w:bCs/>
                <w:color w:val="000000" w:themeColor="text1"/>
                <w:sz w:val="24"/>
              </w:rPr>
            </w:pPr>
          </w:p>
        </w:tc>
        <w:tc>
          <w:tcPr>
            <w:tcW w:w="2270" w:type="dxa"/>
            <w:vAlign w:val="center"/>
          </w:tcPr>
          <w:p>
            <w:pPr>
              <w:spacing w:line="360" w:lineRule="auto"/>
              <w:rPr>
                <w:rFonts w:ascii="Times New Roman" w:hAnsi="Times New Roman" w:cs="Times New Roman"/>
                <w:bCs/>
                <w:color w:val="000000" w:themeColor="text1"/>
                <w:sz w:val="24"/>
              </w:rPr>
            </w:pPr>
          </w:p>
        </w:tc>
        <w:tc>
          <w:tcPr>
            <w:tcW w:w="1277" w:type="dxa"/>
            <w:vAlign w:val="center"/>
          </w:tcPr>
          <w:p>
            <w:pPr>
              <w:spacing w:line="360" w:lineRule="auto"/>
              <w:rPr>
                <w:rFonts w:ascii="Times New Roman" w:hAnsi="Times New Roman" w:cs="Times New Roman"/>
                <w:bCs/>
                <w:color w:val="000000" w:themeColor="text1"/>
                <w:sz w:val="24"/>
              </w:rPr>
            </w:pPr>
          </w:p>
        </w:tc>
        <w:tc>
          <w:tcPr>
            <w:tcW w:w="2459" w:type="dxa"/>
            <w:vAlign w:val="center"/>
          </w:tcPr>
          <w:p>
            <w:pPr>
              <w:spacing w:line="360" w:lineRule="auto"/>
              <w:jc w:val="center"/>
              <w:rPr>
                <w:rFonts w:ascii="Times New Roman" w:hAnsi="Times New Roman" w:cs="Times New Roman"/>
                <w:bCs/>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60" w:type="dxa"/>
            <w:vAlign w:val="center"/>
          </w:tcPr>
          <w:p>
            <w:pPr>
              <w:spacing w:line="360" w:lineRule="auto"/>
              <w:rPr>
                <w:rFonts w:ascii="Times New Roman" w:hAnsi="Times New Roman" w:cs="Times New Roman"/>
                <w:bCs/>
                <w:color w:val="000000" w:themeColor="text1"/>
                <w:sz w:val="24"/>
              </w:rPr>
            </w:pPr>
            <w:r>
              <w:rPr>
                <w:rFonts w:ascii="Times New Roman" w:hAnsi="Times New Roman" w:cs="Times New Roman"/>
                <w:bCs/>
                <w:color w:val="000000" w:themeColor="text1"/>
                <w:sz w:val="24"/>
              </w:rPr>
              <w:t>4</w:t>
            </w:r>
          </w:p>
        </w:tc>
        <w:tc>
          <w:tcPr>
            <w:tcW w:w="2062" w:type="dxa"/>
            <w:vAlign w:val="center"/>
          </w:tcPr>
          <w:p>
            <w:pPr>
              <w:spacing w:line="360" w:lineRule="auto"/>
              <w:rPr>
                <w:rFonts w:ascii="Times New Roman" w:hAnsi="Times New Roman" w:cs="Times New Roman"/>
                <w:bCs/>
                <w:color w:val="000000" w:themeColor="text1"/>
                <w:sz w:val="24"/>
              </w:rPr>
            </w:pPr>
          </w:p>
        </w:tc>
        <w:tc>
          <w:tcPr>
            <w:tcW w:w="2270" w:type="dxa"/>
            <w:vAlign w:val="center"/>
          </w:tcPr>
          <w:p>
            <w:pPr>
              <w:spacing w:line="360" w:lineRule="auto"/>
              <w:rPr>
                <w:rFonts w:ascii="Times New Roman" w:hAnsi="Times New Roman" w:cs="Times New Roman"/>
                <w:bCs/>
                <w:color w:val="000000" w:themeColor="text1"/>
                <w:sz w:val="24"/>
              </w:rPr>
            </w:pPr>
          </w:p>
        </w:tc>
        <w:tc>
          <w:tcPr>
            <w:tcW w:w="1277" w:type="dxa"/>
            <w:vAlign w:val="center"/>
          </w:tcPr>
          <w:p>
            <w:pPr>
              <w:spacing w:line="360" w:lineRule="auto"/>
              <w:rPr>
                <w:rFonts w:ascii="Times New Roman" w:hAnsi="Times New Roman" w:cs="Times New Roman"/>
                <w:bCs/>
                <w:color w:val="000000" w:themeColor="text1"/>
                <w:sz w:val="24"/>
              </w:rPr>
            </w:pPr>
          </w:p>
        </w:tc>
        <w:tc>
          <w:tcPr>
            <w:tcW w:w="2459" w:type="dxa"/>
            <w:vAlign w:val="center"/>
          </w:tcPr>
          <w:p>
            <w:pPr>
              <w:spacing w:line="360" w:lineRule="auto"/>
              <w:jc w:val="center"/>
              <w:rPr>
                <w:rFonts w:ascii="Times New Roman" w:hAnsi="Times New Roman" w:cs="Times New Roman"/>
                <w:bCs/>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60" w:type="dxa"/>
            <w:vAlign w:val="center"/>
          </w:tcPr>
          <w:p>
            <w:pPr>
              <w:spacing w:line="360" w:lineRule="auto"/>
              <w:rPr>
                <w:rFonts w:ascii="Times New Roman" w:hAnsi="Times New Roman" w:cs="Times New Roman"/>
                <w:bCs/>
                <w:color w:val="000000" w:themeColor="text1"/>
                <w:sz w:val="24"/>
              </w:rPr>
            </w:pPr>
            <w:r>
              <w:rPr>
                <w:rFonts w:ascii="Times New Roman" w:hAnsi="Times New Roman" w:cs="Times New Roman"/>
                <w:bCs/>
                <w:color w:val="000000" w:themeColor="text1"/>
                <w:sz w:val="24"/>
              </w:rPr>
              <w:t>5</w:t>
            </w:r>
          </w:p>
        </w:tc>
        <w:tc>
          <w:tcPr>
            <w:tcW w:w="2062" w:type="dxa"/>
            <w:vAlign w:val="center"/>
          </w:tcPr>
          <w:p>
            <w:pPr>
              <w:spacing w:line="360" w:lineRule="auto"/>
              <w:rPr>
                <w:rFonts w:ascii="Times New Roman" w:hAnsi="Times New Roman" w:cs="Times New Roman"/>
                <w:bCs/>
                <w:color w:val="000000" w:themeColor="text1"/>
                <w:sz w:val="24"/>
              </w:rPr>
            </w:pPr>
          </w:p>
        </w:tc>
        <w:tc>
          <w:tcPr>
            <w:tcW w:w="2270" w:type="dxa"/>
            <w:vAlign w:val="center"/>
          </w:tcPr>
          <w:p>
            <w:pPr>
              <w:spacing w:line="360" w:lineRule="auto"/>
              <w:rPr>
                <w:rFonts w:ascii="Times New Roman" w:hAnsi="Times New Roman" w:cs="Times New Roman"/>
                <w:bCs/>
                <w:color w:val="000000" w:themeColor="text1"/>
                <w:sz w:val="24"/>
              </w:rPr>
            </w:pPr>
          </w:p>
        </w:tc>
        <w:tc>
          <w:tcPr>
            <w:tcW w:w="1277" w:type="dxa"/>
            <w:vAlign w:val="center"/>
          </w:tcPr>
          <w:p>
            <w:pPr>
              <w:spacing w:line="360" w:lineRule="auto"/>
              <w:rPr>
                <w:rFonts w:ascii="Times New Roman" w:hAnsi="Times New Roman" w:cs="Times New Roman"/>
                <w:bCs/>
                <w:color w:val="000000" w:themeColor="text1"/>
                <w:sz w:val="24"/>
              </w:rPr>
            </w:pPr>
          </w:p>
        </w:tc>
        <w:tc>
          <w:tcPr>
            <w:tcW w:w="2459" w:type="dxa"/>
            <w:vAlign w:val="center"/>
          </w:tcPr>
          <w:p>
            <w:pPr>
              <w:spacing w:line="360" w:lineRule="auto"/>
              <w:jc w:val="center"/>
              <w:rPr>
                <w:rFonts w:ascii="Times New Roman" w:hAnsi="Times New Roman" w:cs="Times New Roman"/>
                <w:bCs/>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60" w:type="dxa"/>
            <w:vAlign w:val="center"/>
          </w:tcPr>
          <w:p>
            <w:pPr>
              <w:spacing w:line="360" w:lineRule="auto"/>
              <w:rPr>
                <w:rFonts w:ascii="Times New Roman" w:hAnsi="Times New Roman" w:cs="Times New Roman"/>
                <w:bCs/>
                <w:color w:val="000000" w:themeColor="text1"/>
                <w:sz w:val="24"/>
              </w:rPr>
            </w:pPr>
            <w:r>
              <w:rPr>
                <w:rFonts w:ascii="Times New Roman" w:hAnsi="Times New Roman" w:cs="Times New Roman"/>
                <w:bCs/>
                <w:color w:val="000000" w:themeColor="text1"/>
                <w:sz w:val="24"/>
              </w:rPr>
              <w:t>6</w:t>
            </w:r>
          </w:p>
        </w:tc>
        <w:tc>
          <w:tcPr>
            <w:tcW w:w="2062" w:type="dxa"/>
            <w:vAlign w:val="center"/>
          </w:tcPr>
          <w:p>
            <w:pPr>
              <w:spacing w:line="360" w:lineRule="auto"/>
              <w:rPr>
                <w:rFonts w:ascii="Times New Roman" w:hAnsi="Times New Roman" w:cs="Times New Roman"/>
                <w:bCs/>
                <w:color w:val="000000" w:themeColor="text1"/>
                <w:sz w:val="24"/>
              </w:rPr>
            </w:pPr>
          </w:p>
        </w:tc>
        <w:tc>
          <w:tcPr>
            <w:tcW w:w="2270" w:type="dxa"/>
            <w:vAlign w:val="center"/>
          </w:tcPr>
          <w:p>
            <w:pPr>
              <w:spacing w:line="360" w:lineRule="auto"/>
              <w:rPr>
                <w:rFonts w:ascii="Times New Roman" w:hAnsi="Times New Roman" w:cs="Times New Roman"/>
                <w:bCs/>
                <w:color w:val="000000" w:themeColor="text1"/>
                <w:sz w:val="24"/>
              </w:rPr>
            </w:pPr>
          </w:p>
        </w:tc>
        <w:tc>
          <w:tcPr>
            <w:tcW w:w="1277" w:type="dxa"/>
            <w:vAlign w:val="center"/>
          </w:tcPr>
          <w:p>
            <w:pPr>
              <w:spacing w:line="360" w:lineRule="auto"/>
              <w:rPr>
                <w:rFonts w:ascii="Times New Roman" w:hAnsi="Times New Roman" w:cs="Times New Roman"/>
                <w:bCs/>
                <w:color w:val="000000" w:themeColor="text1"/>
                <w:sz w:val="24"/>
              </w:rPr>
            </w:pPr>
          </w:p>
        </w:tc>
        <w:tc>
          <w:tcPr>
            <w:tcW w:w="2459" w:type="dxa"/>
            <w:vAlign w:val="center"/>
          </w:tcPr>
          <w:p>
            <w:pPr>
              <w:spacing w:line="360" w:lineRule="auto"/>
              <w:jc w:val="center"/>
              <w:rPr>
                <w:rFonts w:ascii="Times New Roman" w:hAnsi="Times New Roman" w:cs="Times New Roman"/>
                <w:bCs/>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60" w:type="dxa"/>
            <w:vAlign w:val="center"/>
          </w:tcPr>
          <w:p>
            <w:pPr>
              <w:spacing w:line="360" w:lineRule="auto"/>
              <w:rPr>
                <w:rFonts w:ascii="Times New Roman" w:hAnsi="Times New Roman" w:cs="Times New Roman"/>
                <w:bCs/>
                <w:color w:val="000000" w:themeColor="text1"/>
                <w:sz w:val="24"/>
              </w:rPr>
            </w:pPr>
            <w:r>
              <w:rPr>
                <w:rFonts w:ascii="Times New Roman" w:hAnsi="Times New Roman" w:cs="Times New Roman"/>
                <w:bCs/>
                <w:color w:val="000000" w:themeColor="text1"/>
                <w:sz w:val="24"/>
              </w:rPr>
              <w:t>7</w:t>
            </w:r>
          </w:p>
        </w:tc>
        <w:tc>
          <w:tcPr>
            <w:tcW w:w="2062" w:type="dxa"/>
            <w:vAlign w:val="center"/>
          </w:tcPr>
          <w:p>
            <w:pPr>
              <w:spacing w:line="360" w:lineRule="auto"/>
              <w:rPr>
                <w:rFonts w:ascii="Times New Roman" w:hAnsi="Times New Roman" w:cs="Times New Roman"/>
                <w:bCs/>
                <w:color w:val="000000" w:themeColor="text1"/>
                <w:sz w:val="24"/>
              </w:rPr>
            </w:pPr>
          </w:p>
        </w:tc>
        <w:tc>
          <w:tcPr>
            <w:tcW w:w="2270" w:type="dxa"/>
            <w:vAlign w:val="center"/>
          </w:tcPr>
          <w:p>
            <w:pPr>
              <w:spacing w:line="360" w:lineRule="auto"/>
              <w:rPr>
                <w:rFonts w:ascii="Times New Roman" w:hAnsi="Times New Roman" w:cs="Times New Roman"/>
                <w:bCs/>
                <w:color w:val="000000" w:themeColor="text1"/>
                <w:sz w:val="24"/>
              </w:rPr>
            </w:pPr>
          </w:p>
        </w:tc>
        <w:tc>
          <w:tcPr>
            <w:tcW w:w="1277" w:type="dxa"/>
            <w:vAlign w:val="center"/>
          </w:tcPr>
          <w:p>
            <w:pPr>
              <w:spacing w:line="360" w:lineRule="auto"/>
              <w:rPr>
                <w:rFonts w:ascii="Times New Roman" w:hAnsi="Times New Roman" w:cs="Times New Roman"/>
                <w:bCs/>
                <w:color w:val="000000" w:themeColor="text1"/>
                <w:sz w:val="24"/>
              </w:rPr>
            </w:pPr>
          </w:p>
        </w:tc>
        <w:tc>
          <w:tcPr>
            <w:tcW w:w="2459" w:type="dxa"/>
            <w:vAlign w:val="center"/>
          </w:tcPr>
          <w:p>
            <w:pPr>
              <w:spacing w:line="360" w:lineRule="auto"/>
              <w:jc w:val="center"/>
              <w:rPr>
                <w:rFonts w:ascii="Times New Roman" w:hAnsi="Times New Roman" w:cs="Times New Roman"/>
                <w:bCs/>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60" w:type="dxa"/>
            <w:vAlign w:val="center"/>
          </w:tcPr>
          <w:p>
            <w:pPr>
              <w:spacing w:line="360" w:lineRule="auto"/>
              <w:rPr>
                <w:rFonts w:ascii="Times New Roman" w:hAnsi="Times New Roman" w:cs="Times New Roman"/>
                <w:bCs/>
                <w:color w:val="000000" w:themeColor="text1"/>
                <w:sz w:val="24"/>
              </w:rPr>
            </w:pPr>
            <w:r>
              <w:rPr>
                <w:rFonts w:ascii="Times New Roman" w:hAnsi="Times New Roman" w:cs="Times New Roman"/>
                <w:bCs/>
                <w:color w:val="000000" w:themeColor="text1"/>
                <w:sz w:val="24"/>
              </w:rPr>
              <w:t>…</w:t>
            </w:r>
          </w:p>
        </w:tc>
        <w:tc>
          <w:tcPr>
            <w:tcW w:w="2062" w:type="dxa"/>
            <w:vAlign w:val="center"/>
          </w:tcPr>
          <w:p>
            <w:pPr>
              <w:spacing w:line="360" w:lineRule="auto"/>
              <w:rPr>
                <w:rFonts w:ascii="Times New Roman" w:hAnsi="Times New Roman" w:cs="Times New Roman"/>
                <w:bCs/>
                <w:color w:val="000000" w:themeColor="text1"/>
                <w:sz w:val="24"/>
              </w:rPr>
            </w:pPr>
          </w:p>
        </w:tc>
        <w:tc>
          <w:tcPr>
            <w:tcW w:w="2270" w:type="dxa"/>
            <w:vAlign w:val="center"/>
          </w:tcPr>
          <w:p>
            <w:pPr>
              <w:spacing w:line="360" w:lineRule="auto"/>
              <w:rPr>
                <w:rFonts w:ascii="Times New Roman" w:hAnsi="Times New Roman" w:cs="Times New Roman"/>
                <w:bCs/>
                <w:color w:val="000000" w:themeColor="text1"/>
                <w:sz w:val="24"/>
              </w:rPr>
            </w:pPr>
          </w:p>
        </w:tc>
        <w:tc>
          <w:tcPr>
            <w:tcW w:w="1277" w:type="dxa"/>
            <w:vAlign w:val="center"/>
          </w:tcPr>
          <w:p>
            <w:pPr>
              <w:spacing w:line="360" w:lineRule="auto"/>
              <w:rPr>
                <w:rFonts w:ascii="Times New Roman" w:hAnsi="Times New Roman" w:cs="Times New Roman"/>
                <w:bCs/>
                <w:color w:val="000000" w:themeColor="text1"/>
                <w:sz w:val="24"/>
              </w:rPr>
            </w:pPr>
          </w:p>
        </w:tc>
        <w:tc>
          <w:tcPr>
            <w:tcW w:w="2459" w:type="dxa"/>
            <w:vAlign w:val="center"/>
          </w:tcPr>
          <w:p>
            <w:pPr>
              <w:spacing w:line="360" w:lineRule="auto"/>
              <w:jc w:val="center"/>
              <w:rPr>
                <w:rFonts w:ascii="Times New Roman" w:hAnsi="Times New Roman" w:cs="Times New Roman"/>
                <w:bCs/>
                <w:color w:val="000000" w:themeColor="text1"/>
                <w:sz w:val="24"/>
              </w:rPr>
            </w:pPr>
          </w:p>
        </w:tc>
      </w:tr>
    </w:tbl>
    <w:p>
      <w:pPr>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说明：</w:t>
      </w:r>
    </w:p>
    <w:p>
      <w:pPr>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1. 备注栏中应提供相关内容在响应文件中的页码。</w:t>
      </w:r>
    </w:p>
    <w:p>
      <w:pPr>
        <w:spacing w:line="360" w:lineRule="auto"/>
        <w:ind w:firstLine="480" w:firstLineChars="200"/>
        <w:rPr>
          <w:rFonts w:ascii="Times New Roman" w:hAnsi="Times New Roman" w:eastAsia="宋体" w:cs="Times New Roman"/>
          <w:sz w:val="24"/>
          <w:szCs w:val="24"/>
        </w:rPr>
      </w:pPr>
      <w:r>
        <w:rPr>
          <w:rFonts w:ascii="Times New Roman" w:hAnsi="Times New Roman" w:cs="Times New Roman"/>
          <w:sz w:val="24"/>
          <w:szCs w:val="24"/>
        </w:rPr>
        <w:t xml:space="preserve">2. </w:t>
      </w:r>
      <w:r>
        <w:rPr>
          <w:rFonts w:ascii="Times New Roman" w:hAnsi="Times New Roman" w:cs="Times New Roman"/>
          <w:color w:val="FF0000"/>
          <w:sz w:val="24"/>
          <w:szCs w:val="24"/>
        </w:rPr>
        <w:t>应对照磋商文件的要求，逐条说明所提供服务已对磋商文件的服务要求做出了实质性的响应，并说明响应情况。特别对有具体数量要求的指标，供应商应提供具体数值。如果仅注明“符合”、“满足”或简单复制磋商文件要求，将导致响应文件无效。</w:t>
      </w:r>
    </w:p>
    <w:p>
      <w:pPr>
        <w:spacing w:line="360" w:lineRule="auto"/>
        <w:jc w:val="right"/>
        <w:rPr>
          <w:rFonts w:ascii="Times New Roman" w:hAnsi="Times New Roman" w:eastAsia="宋体" w:cs="Times New Roman"/>
          <w:sz w:val="24"/>
          <w:szCs w:val="24"/>
          <w:u w:val="single"/>
        </w:rPr>
      </w:pPr>
      <w:r>
        <w:rPr>
          <w:rFonts w:ascii="Times New Roman" w:hAnsi="Times New Roman" w:eastAsia="宋体" w:cs="Times New Roman"/>
          <w:sz w:val="24"/>
          <w:szCs w:val="24"/>
        </w:rPr>
        <w:t>供应商名称（公章）：</w:t>
      </w:r>
    </w:p>
    <w:p>
      <w:pPr>
        <w:spacing w:line="360" w:lineRule="auto"/>
        <w:jc w:val="right"/>
        <w:rPr>
          <w:rFonts w:ascii="Times New Roman" w:hAnsi="Times New Roman" w:eastAsia="宋体" w:cs="Times New Roman"/>
          <w:sz w:val="24"/>
          <w:szCs w:val="24"/>
        </w:rPr>
      </w:pPr>
      <w:r>
        <w:rPr>
          <w:rFonts w:ascii="Times New Roman" w:hAnsi="Times New Roman" w:eastAsia="宋体" w:cs="Times New Roman"/>
          <w:sz w:val="24"/>
          <w:szCs w:val="24"/>
        </w:rPr>
        <w:t>授权代表（签字）：</w:t>
      </w:r>
    </w:p>
    <w:p>
      <w:pPr>
        <w:spacing w:line="360" w:lineRule="auto"/>
        <w:jc w:val="right"/>
        <w:rPr>
          <w:rFonts w:ascii="Times New Roman" w:hAnsi="Times New Roman" w:eastAsia="宋体" w:cs="Times New Roman"/>
          <w:sz w:val="24"/>
          <w:szCs w:val="24"/>
        </w:rPr>
      </w:pPr>
      <w:r>
        <w:rPr>
          <w:rFonts w:ascii="Times New Roman" w:hAnsi="Times New Roman" w:cs="Times New Roman"/>
          <w:sz w:val="24"/>
          <w:szCs w:val="24"/>
        </w:rPr>
        <w:t>时间：</w:t>
      </w:r>
    </w:p>
    <w:p>
      <w:pPr>
        <w:widowControl/>
        <w:spacing w:line="360" w:lineRule="auto"/>
        <w:jc w:val="center"/>
        <w:rPr>
          <w:rFonts w:ascii="Times New Roman" w:hAnsi="Times New Roman" w:cs="Times New Roman"/>
          <w:bCs/>
          <w:color w:val="000000" w:themeColor="text1"/>
          <w:sz w:val="32"/>
          <w:szCs w:val="32"/>
        </w:rPr>
      </w:pPr>
      <w:r>
        <w:rPr>
          <w:rFonts w:hint="eastAsia" w:ascii="Times New Roman" w:hAnsi="Times New Roman" w:cs="Times New Roman"/>
          <w:bCs/>
          <w:color w:val="000000" w:themeColor="text1"/>
          <w:sz w:val="32"/>
          <w:szCs w:val="32"/>
        </w:rPr>
        <w:br w:type="page"/>
      </w:r>
      <w:r>
        <w:rPr>
          <w:rFonts w:hint="eastAsia" w:ascii="Times New Roman" w:hAnsi="Times New Roman" w:cs="Times New Roman"/>
          <w:bCs/>
          <w:color w:val="000000" w:themeColor="text1"/>
          <w:sz w:val="32"/>
          <w:szCs w:val="32"/>
        </w:rPr>
        <w:t>六、法人（负责人）代表授权书</w:t>
      </w:r>
    </w:p>
    <w:p>
      <w:pPr>
        <w:spacing w:beforeLines="50" w:afterLines="100" w:line="360" w:lineRule="auto"/>
        <w:rPr>
          <w:rFonts w:ascii="Times New Roman" w:hAnsi="Times New Roman" w:cs="Times New Roman"/>
          <w:sz w:val="24"/>
          <w:szCs w:val="24"/>
        </w:rPr>
      </w:pPr>
    </w:p>
    <w:p>
      <w:pPr>
        <w:spacing w:line="360" w:lineRule="auto"/>
        <w:rPr>
          <w:rFonts w:ascii="Times New Roman" w:hAnsi="Times New Roman" w:cs="Times New Roman"/>
          <w:bCs/>
          <w:sz w:val="24"/>
          <w:szCs w:val="24"/>
        </w:rPr>
      </w:pPr>
      <w:r>
        <w:rPr>
          <w:rFonts w:ascii="Times New Roman" w:hAnsi="Times New Roman" w:eastAsia="宋体" w:cs="Times New Roman"/>
          <w:color w:val="FF0000"/>
          <w:sz w:val="24"/>
          <w:szCs w:val="24"/>
          <w:u w:val="single"/>
        </w:rPr>
        <w:t>(</w:t>
      </w:r>
      <w:r>
        <w:rPr>
          <w:rFonts w:hint="eastAsia" w:ascii="Times New Roman" w:hAnsi="Times New Roman" w:eastAsia="宋体" w:cs="Times New Roman"/>
          <w:color w:val="FF0000"/>
          <w:sz w:val="24"/>
          <w:szCs w:val="24"/>
          <w:u w:val="single"/>
        </w:rPr>
        <w:t>采购人、采购代理机构</w:t>
      </w:r>
      <w:r>
        <w:rPr>
          <w:rFonts w:ascii="Times New Roman" w:hAnsi="Times New Roman" w:eastAsia="宋体" w:cs="Times New Roman"/>
          <w:color w:val="FF0000"/>
          <w:sz w:val="24"/>
          <w:szCs w:val="24"/>
          <w:u w:val="single"/>
        </w:rPr>
        <w:t>)</w:t>
      </w:r>
      <w:r>
        <w:rPr>
          <w:rFonts w:ascii="Times New Roman" w:hAnsi="Times New Roman" w:cs="Times New Roman"/>
          <w:bCs/>
          <w:sz w:val="24"/>
          <w:szCs w:val="24"/>
        </w:rPr>
        <w:t>：</w:t>
      </w:r>
    </w:p>
    <w:p>
      <w:pPr>
        <w:spacing w:line="360" w:lineRule="auto"/>
        <w:ind w:firstLine="480" w:firstLineChars="200"/>
        <w:rPr>
          <w:rFonts w:ascii="Times New Roman" w:hAnsi="Times New Roman" w:cs="Times New Roman"/>
          <w:bCs/>
          <w:sz w:val="24"/>
          <w:szCs w:val="24"/>
        </w:rPr>
      </w:pPr>
      <w:r>
        <w:rPr>
          <w:rFonts w:ascii="Times New Roman" w:hAnsi="Times New Roman" w:cs="Times New Roman"/>
          <w:bCs/>
          <w:sz w:val="24"/>
          <w:szCs w:val="24"/>
          <w:u w:val="single"/>
        </w:rPr>
        <w:t>（供应商名称）</w:t>
      </w:r>
      <w:r>
        <w:rPr>
          <w:rFonts w:ascii="Times New Roman" w:hAnsi="Times New Roman" w:cs="Times New Roman"/>
          <w:bCs/>
          <w:sz w:val="24"/>
          <w:szCs w:val="24"/>
        </w:rPr>
        <w:t>在下面签字的（</w:t>
      </w:r>
      <w:r>
        <w:rPr>
          <w:rFonts w:ascii="Times New Roman" w:hAnsi="Times New Roman" w:cs="Times New Roman"/>
          <w:bCs/>
          <w:sz w:val="24"/>
          <w:szCs w:val="24"/>
          <w:u w:val="single"/>
        </w:rPr>
        <w:t>法定代表人姓名、职务</w:t>
      </w:r>
      <w:r>
        <w:rPr>
          <w:rFonts w:ascii="Times New Roman" w:hAnsi="Times New Roman" w:cs="Times New Roman"/>
          <w:bCs/>
          <w:sz w:val="24"/>
          <w:szCs w:val="24"/>
        </w:rPr>
        <w:t>）代表本公司授权（供应商名称）的下面签字的</w:t>
      </w:r>
      <w:r>
        <w:rPr>
          <w:rFonts w:ascii="Times New Roman" w:hAnsi="Times New Roman" w:cs="Times New Roman"/>
          <w:bCs/>
          <w:sz w:val="24"/>
          <w:szCs w:val="24"/>
          <w:u w:val="single"/>
        </w:rPr>
        <w:t>（被授权代表的姓名、职务）</w:t>
      </w:r>
      <w:r>
        <w:rPr>
          <w:rFonts w:ascii="Times New Roman" w:hAnsi="Times New Roman" w:cs="Times New Roman"/>
          <w:bCs/>
          <w:sz w:val="24"/>
          <w:szCs w:val="24"/>
        </w:rPr>
        <w:t>为本公司的合法代理人，就（</w:t>
      </w:r>
      <w:r>
        <w:rPr>
          <w:rFonts w:ascii="Times New Roman" w:hAnsi="Times New Roman" w:cs="Times New Roman"/>
          <w:bCs/>
          <w:sz w:val="24"/>
          <w:szCs w:val="24"/>
          <w:u w:val="single"/>
        </w:rPr>
        <w:t>项目名称、项目编号</w:t>
      </w:r>
      <w:r>
        <w:rPr>
          <w:rFonts w:ascii="Times New Roman" w:hAnsi="Times New Roman" w:cs="Times New Roman"/>
          <w:bCs/>
          <w:sz w:val="24"/>
          <w:szCs w:val="24"/>
        </w:rPr>
        <w:t>）的竞争性磋商，以本公司的名义处理一切与之有关的事务。</w:t>
      </w:r>
    </w:p>
    <w:p>
      <w:pPr>
        <w:spacing w:line="360" w:lineRule="auto"/>
        <w:ind w:firstLine="480" w:firstLineChars="200"/>
        <w:rPr>
          <w:rFonts w:ascii="Times New Roman" w:hAnsi="Times New Roman" w:cs="Times New Roman"/>
          <w:bCs/>
          <w:sz w:val="24"/>
          <w:szCs w:val="24"/>
        </w:rPr>
      </w:pPr>
      <w:r>
        <w:rPr>
          <w:rFonts w:ascii="Times New Roman" w:hAnsi="Times New Roman" w:cs="Times New Roman"/>
          <w:bCs/>
          <w:sz w:val="24"/>
          <w:szCs w:val="24"/>
        </w:rPr>
        <w:t>本授权书自    年    月    日至    年    月    日止签字有效。</w:t>
      </w:r>
    </w:p>
    <w:p>
      <w:pPr>
        <w:spacing w:line="360" w:lineRule="auto"/>
        <w:ind w:firstLine="480" w:firstLineChars="200"/>
        <w:rPr>
          <w:rFonts w:ascii="Times New Roman" w:hAnsi="Times New Roman" w:cs="Times New Roman"/>
          <w:bCs/>
          <w:sz w:val="24"/>
          <w:szCs w:val="24"/>
        </w:rPr>
      </w:pPr>
      <w:r>
        <w:rPr>
          <w:rFonts w:ascii="Times New Roman" w:hAnsi="Times New Roman" w:cs="Times New Roman"/>
          <w:bCs/>
          <w:sz w:val="24"/>
          <w:szCs w:val="24"/>
        </w:rPr>
        <w:t>特此声明。</w:t>
      </w:r>
    </w:p>
    <w:p>
      <w:pPr>
        <w:spacing w:beforeLines="100" w:after="100" w:afterAutospacing="1" w:line="360" w:lineRule="auto"/>
        <w:ind w:firstLine="480" w:firstLineChars="200"/>
        <w:rPr>
          <w:rFonts w:ascii="Times New Roman" w:hAnsi="Times New Roman" w:cs="Times New Roman"/>
          <w:bCs/>
          <w:sz w:val="24"/>
          <w:szCs w:val="24"/>
        </w:rPr>
      </w:pPr>
      <w:r>
        <w:rPr>
          <w:rFonts w:ascii="Times New Roman" w:hAnsi="Times New Roman" w:cs="Times New Roman"/>
          <w:bCs/>
          <w:sz w:val="24"/>
          <w:szCs w:val="24"/>
        </w:rPr>
        <w:t>委托人名称（公章）：                被授权人（签章）：</w:t>
      </w:r>
    </w:p>
    <w:p>
      <w:pPr>
        <w:spacing w:beforeLines="100" w:after="100" w:afterAutospacing="1" w:line="360" w:lineRule="auto"/>
        <w:ind w:firstLine="480" w:firstLineChars="200"/>
        <w:rPr>
          <w:rFonts w:ascii="Times New Roman" w:hAnsi="Times New Roman" w:cs="Times New Roman"/>
          <w:bCs/>
          <w:sz w:val="24"/>
          <w:szCs w:val="24"/>
          <w:u w:val="single"/>
        </w:rPr>
      </w:pPr>
      <w:r>
        <w:rPr>
          <w:rFonts w:ascii="Times New Roman" w:hAnsi="Times New Roman" w:cs="Times New Roman"/>
          <w:bCs/>
          <w:sz w:val="24"/>
          <w:szCs w:val="24"/>
        </w:rPr>
        <w:t>法定（负责人）代表人（签章）：      身份证号码：</w:t>
      </w:r>
    </w:p>
    <w:p>
      <w:pPr>
        <w:spacing w:beforeLines="100" w:after="100" w:afterAutospacing="1" w:line="360" w:lineRule="auto"/>
        <w:ind w:firstLine="480" w:firstLineChars="200"/>
        <w:rPr>
          <w:rFonts w:ascii="Times New Roman" w:hAnsi="Times New Roman" w:cs="Times New Roman"/>
          <w:bCs/>
          <w:sz w:val="24"/>
          <w:szCs w:val="24"/>
          <w:u w:val="single"/>
        </w:rPr>
      </w:pPr>
      <w:r>
        <w:rPr>
          <w:rFonts w:ascii="Times New Roman" w:hAnsi="Times New Roman" w:cs="Times New Roman"/>
          <w:bCs/>
          <w:sz w:val="24"/>
          <w:szCs w:val="24"/>
        </w:rPr>
        <w:t>电话：                               电话（手机）：</w:t>
      </w:r>
    </w:p>
    <w:p>
      <w:pPr>
        <w:spacing w:beforeLines="100" w:after="100" w:afterAutospacing="1" w:line="360" w:lineRule="auto"/>
        <w:ind w:firstLine="480" w:firstLineChars="200"/>
        <w:rPr>
          <w:rFonts w:ascii="Times New Roman" w:hAnsi="Times New Roman" w:cs="Times New Roman"/>
          <w:bCs/>
          <w:sz w:val="24"/>
          <w:szCs w:val="24"/>
          <w:u w:val="single"/>
        </w:rPr>
      </w:pPr>
      <w:r>
        <w:rPr>
          <w:rFonts w:ascii="Times New Roman" w:hAnsi="Times New Roman" w:cs="Times New Roman"/>
          <w:bCs/>
          <w:sz w:val="24"/>
          <w:szCs w:val="24"/>
        </w:rPr>
        <w:t>传真：办公                           电话/传真：</w:t>
      </w:r>
    </w:p>
    <w:p>
      <w:pPr>
        <w:spacing w:beforeLines="50" w:afterLines="100" w:line="360" w:lineRule="auto"/>
        <w:rPr>
          <w:rFonts w:ascii="Times New Roman" w:hAnsi="Times New Roman" w:cs="Times New Roman"/>
          <w:bCs/>
          <w:sz w:val="24"/>
          <w:szCs w:val="24"/>
          <w:u w:val="single"/>
        </w:rPr>
      </w:pPr>
    </w:p>
    <w:tbl>
      <w:tblPr>
        <w:tblStyle w:val="11"/>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8" w:hRule="atLeast"/>
        </w:trPr>
        <w:tc>
          <w:tcPr>
            <w:tcW w:w="8528" w:type="dxa"/>
          </w:tcPr>
          <w:p>
            <w:pPr>
              <w:spacing w:beforeLines="50" w:afterLines="100" w:line="360" w:lineRule="auto"/>
              <w:rPr>
                <w:rFonts w:ascii="Times New Roman" w:hAnsi="Times New Roman" w:cs="Times New Roman"/>
                <w:bCs/>
                <w:sz w:val="24"/>
                <w:szCs w:val="24"/>
              </w:rPr>
            </w:pPr>
            <w:r>
              <w:rPr>
                <w:rFonts w:ascii="Times New Roman" w:hAnsi="Times New Roman" w:cs="Times New Roman"/>
                <w:bCs/>
                <w:sz w:val="24"/>
                <w:szCs w:val="24"/>
              </w:rPr>
              <w:t>粘贴被授权人身份证（复印件）</w:t>
            </w:r>
          </w:p>
        </w:tc>
      </w:tr>
    </w:tbl>
    <w:p>
      <w:pPr>
        <w:spacing w:line="360" w:lineRule="auto"/>
        <w:rPr>
          <w:rFonts w:ascii="Times New Roman" w:hAnsi="Times New Roman" w:cs="Times New Roman"/>
          <w:bCs/>
          <w:sz w:val="24"/>
          <w:szCs w:val="24"/>
        </w:rPr>
      </w:pPr>
    </w:p>
    <w:p>
      <w:pPr>
        <w:widowControl/>
        <w:spacing w:line="360" w:lineRule="auto"/>
        <w:jc w:val="left"/>
        <w:rPr>
          <w:rFonts w:ascii="Times New Roman" w:hAnsi="Times New Roman" w:cs="Times New Roman"/>
          <w:bCs/>
          <w:sz w:val="24"/>
          <w:szCs w:val="24"/>
        </w:rPr>
      </w:pPr>
      <w:r>
        <w:rPr>
          <w:rFonts w:ascii="Times New Roman" w:hAnsi="Times New Roman" w:cs="Times New Roman"/>
          <w:bCs/>
          <w:sz w:val="24"/>
          <w:szCs w:val="24"/>
        </w:rPr>
        <w:br w:type="page"/>
      </w:r>
    </w:p>
    <w:p>
      <w:pPr>
        <w:pStyle w:val="9"/>
        <w:adjustRightInd/>
        <w:snapToGrid/>
        <w:spacing w:before="100" w:beforeAutospacing="1" w:after="100" w:afterAutospacing="1" w:line="240" w:lineRule="auto"/>
        <w:jc w:val="center"/>
        <w:outlineLvl w:val="2"/>
        <w:rPr>
          <w:rFonts w:ascii="Times New Roman" w:hAnsi="Times New Roman" w:cs="Times New Roman"/>
          <w:bCs/>
          <w:color w:val="000000" w:themeColor="text1"/>
          <w:sz w:val="32"/>
          <w:szCs w:val="32"/>
        </w:rPr>
      </w:pPr>
      <w:r>
        <w:rPr>
          <w:rFonts w:hint="eastAsia" w:ascii="Times New Roman" w:hAnsi="Times New Roman" w:cs="Times New Roman"/>
          <w:bCs/>
          <w:color w:val="000000" w:themeColor="text1"/>
          <w:sz w:val="32"/>
          <w:szCs w:val="32"/>
        </w:rPr>
        <w:t>七、法人或者其他组织的营业执照等证明文件，自然人的身份证明</w:t>
      </w:r>
    </w:p>
    <w:p>
      <w:pPr>
        <w:rPr>
          <w:rFonts w:ascii="Times New Roman" w:hAnsi="Times New Roman" w:cs="Times New Roman"/>
          <w:bCs/>
          <w:color w:val="000000" w:themeColor="text1"/>
          <w:sz w:val="32"/>
          <w:szCs w:val="32"/>
        </w:rPr>
      </w:pPr>
    </w:p>
    <w:p>
      <w:pPr>
        <w:rPr>
          <w:rFonts w:ascii="Times New Roman" w:hAnsi="Times New Roman" w:cs="Times New Roman"/>
          <w:bCs/>
          <w:color w:val="000000" w:themeColor="text1"/>
          <w:sz w:val="32"/>
          <w:szCs w:val="32"/>
        </w:rPr>
      </w:pPr>
      <w:r>
        <w:rPr>
          <w:rFonts w:hint="eastAsia" w:ascii="Times New Roman" w:hAnsi="Times New Roman" w:cs="Times New Roman"/>
          <w:bCs/>
          <w:color w:val="000000" w:themeColor="text1"/>
          <w:sz w:val="32"/>
          <w:szCs w:val="32"/>
        </w:rPr>
        <w:br w:type="page"/>
      </w:r>
    </w:p>
    <w:p>
      <w:pPr>
        <w:pStyle w:val="9"/>
        <w:adjustRightInd/>
        <w:snapToGrid/>
        <w:spacing w:before="100" w:beforeAutospacing="1" w:after="100" w:afterAutospacing="1" w:line="240" w:lineRule="auto"/>
        <w:jc w:val="center"/>
        <w:outlineLvl w:val="2"/>
        <w:rPr>
          <w:rFonts w:ascii="Times New Roman" w:hAnsi="Times New Roman" w:cs="Times New Roman"/>
          <w:bCs/>
          <w:color w:val="000000" w:themeColor="text1"/>
          <w:sz w:val="32"/>
          <w:szCs w:val="32"/>
        </w:rPr>
      </w:pPr>
      <w:r>
        <w:rPr>
          <w:rFonts w:hint="eastAsia" w:ascii="Times New Roman" w:hAnsi="Times New Roman" w:cs="Times New Roman"/>
          <w:bCs/>
          <w:color w:val="000000" w:themeColor="text1"/>
          <w:sz w:val="32"/>
          <w:szCs w:val="32"/>
        </w:rPr>
        <w:t>八、拟派项目负责人简历表</w:t>
      </w:r>
    </w:p>
    <w:tbl>
      <w:tblPr>
        <w:tblStyle w:val="11"/>
        <w:tblW w:w="8847" w:type="dxa"/>
        <w:jc w:val="center"/>
        <w:tblLayout w:type="fixed"/>
        <w:tblCellMar>
          <w:top w:w="0" w:type="dxa"/>
          <w:left w:w="0" w:type="dxa"/>
          <w:bottom w:w="0" w:type="dxa"/>
          <w:right w:w="0" w:type="dxa"/>
        </w:tblCellMar>
      </w:tblPr>
      <w:tblGrid>
        <w:gridCol w:w="1780"/>
        <w:gridCol w:w="1606"/>
        <w:gridCol w:w="833"/>
        <w:gridCol w:w="774"/>
        <w:gridCol w:w="120"/>
        <w:gridCol w:w="893"/>
        <w:gridCol w:w="160"/>
        <w:gridCol w:w="1267"/>
        <w:gridCol w:w="1414"/>
      </w:tblGrid>
      <w:tr>
        <w:tblPrEx>
          <w:tblCellMar>
            <w:top w:w="0" w:type="dxa"/>
            <w:left w:w="0" w:type="dxa"/>
            <w:bottom w:w="0" w:type="dxa"/>
            <w:right w:w="0" w:type="dxa"/>
          </w:tblCellMar>
        </w:tblPrEx>
        <w:trPr>
          <w:cantSplit/>
          <w:trHeight w:val="482" w:hRule="atLeast"/>
          <w:jc w:val="center"/>
        </w:trPr>
        <w:tc>
          <w:tcPr>
            <w:tcW w:w="1780" w:type="dxa"/>
            <w:tcBorders>
              <w:top w:val="single" w:color="auto" w:sz="4" w:space="0"/>
              <w:left w:val="single" w:color="auto" w:sz="4" w:space="0"/>
              <w:bottom w:val="single" w:color="auto" w:sz="4" w:space="0"/>
              <w:right w:val="single" w:color="auto" w:sz="4" w:space="0"/>
            </w:tcBorders>
            <w:tcMar>
              <w:top w:w="16" w:type="dxa"/>
              <w:left w:w="16" w:type="dxa"/>
              <w:bottom w:w="0" w:type="dxa"/>
              <w:right w:w="16" w:type="dxa"/>
            </w:tcMar>
            <w:vAlign w:val="center"/>
          </w:tcPr>
          <w:p>
            <w:pPr>
              <w:jc w:val="center"/>
              <w:rPr>
                <w:rFonts w:ascii="宋体" w:hAnsi="宋体"/>
                <w:szCs w:val="21"/>
              </w:rPr>
            </w:pPr>
            <w:r>
              <w:rPr>
                <w:rFonts w:ascii="宋体" w:hAnsi="宋体"/>
                <w:szCs w:val="21"/>
              </w:rPr>
              <w:t>姓名</w:t>
            </w:r>
          </w:p>
        </w:tc>
        <w:tc>
          <w:tcPr>
            <w:tcW w:w="1606" w:type="dxa"/>
            <w:tcBorders>
              <w:top w:val="single" w:color="auto" w:sz="4" w:space="0"/>
              <w:left w:val="nil"/>
              <w:bottom w:val="single" w:color="auto" w:sz="4" w:space="0"/>
              <w:right w:val="single" w:color="auto" w:sz="4" w:space="0"/>
            </w:tcBorders>
            <w:tcMar>
              <w:top w:w="16" w:type="dxa"/>
              <w:left w:w="16" w:type="dxa"/>
              <w:bottom w:w="0" w:type="dxa"/>
              <w:right w:w="16" w:type="dxa"/>
            </w:tcMar>
            <w:vAlign w:val="center"/>
          </w:tcPr>
          <w:p>
            <w:pPr>
              <w:jc w:val="center"/>
              <w:rPr>
                <w:rFonts w:ascii="宋体" w:hAnsi="宋体"/>
                <w:szCs w:val="21"/>
              </w:rPr>
            </w:pPr>
            <w:r>
              <w:rPr>
                <w:rFonts w:ascii="宋体" w:hAnsi="宋体"/>
                <w:szCs w:val="21"/>
              </w:rPr>
              <w:t>　</w:t>
            </w:r>
          </w:p>
        </w:tc>
        <w:tc>
          <w:tcPr>
            <w:tcW w:w="833" w:type="dxa"/>
            <w:tcBorders>
              <w:top w:val="single" w:color="auto" w:sz="4" w:space="0"/>
              <w:left w:val="nil"/>
              <w:bottom w:val="single" w:color="auto" w:sz="4" w:space="0"/>
              <w:right w:val="single" w:color="auto" w:sz="4" w:space="0"/>
            </w:tcBorders>
            <w:tcMar>
              <w:top w:w="16" w:type="dxa"/>
              <w:left w:w="16" w:type="dxa"/>
              <w:bottom w:w="0" w:type="dxa"/>
              <w:right w:w="16" w:type="dxa"/>
            </w:tcMar>
            <w:vAlign w:val="center"/>
          </w:tcPr>
          <w:p>
            <w:pPr>
              <w:jc w:val="center"/>
              <w:rPr>
                <w:rFonts w:ascii="宋体" w:hAnsi="宋体"/>
                <w:szCs w:val="21"/>
              </w:rPr>
            </w:pPr>
            <w:r>
              <w:rPr>
                <w:rFonts w:ascii="宋体" w:hAnsi="宋体"/>
                <w:szCs w:val="21"/>
              </w:rPr>
              <w:t>性别　</w:t>
            </w:r>
          </w:p>
        </w:tc>
        <w:tc>
          <w:tcPr>
            <w:tcW w:w="894" w:type="dxa"/>
            <w:gridSpan w:val="2"/>
            <w:tcBorders>
              <w:top w:val="single" w:color="auto" w:sz="4" w:space="0"/>
              <w:left w:val="nil"/>
              <w:bottom w:val="single" w:color="auto" w:sz="4" w:space="0"/>
              <w:right w:val="single" w:color="auto" w:sz="4" w:space="0"/>
            </w:tcBorders>
            <w:tcMar>
              <w:top w:w="16" w:type="dxa"/>
              <w:left w:w="16" w:type="dxa"/>
              <w:bottom w:w="0" w:type="dxa"/>
              <w:right w:w="16" w:type="dxa"/>
            </w:tcMar>
            <w:vAlign w:val="center"/>
          </w:tcPr>
          <w:p>
            <w:pPr>
              <w:jc w:val="center"/>
              <w:rPr>
                <w:rFonts w:ascii="宋体" w:hAnsi="宋体"/>
                <w:szCs w:val="21"/>
              </w:rPr>
            </w:pPr>
          </w:p>
        </w:tc>
        <w:tc>
          <w:tcPr>
            <w:tcW w:w="893" w:type="dxa"/>
            <w:tcBorders>
              <w:top w:val="single" w:color="auto" w:sz="4" w:space="0"/>
              <w:left w:val="single" w:color="auto" w:sz="4" w:space="0"/>
              <w:bottom w:val="single" w:color="auto" w:sz="4" w:space="0"/>
              <w:right w:val="single" w:color="000000" w:sz="4" w:space="0"/>
            </w:tcBorders>
            <w:vAlign w:val="center"/>
          </w:tcPr>
          <w:p>
            <w:pPr>
              <w:jc w:val="center"/>
              <w:rPr>
                <w:rFonts w:ascii="宋体" w:hAnsi="宋体"/>
                <w:szCs w:val="21"/>
              </w:rPr>
            </w:pPr>
            <w:r>
              <w:rPr>
                <w:rFonts w:ascii="宋体" w:hAnsi="宋体"/>
                <w:szCs w:val="21"/>
              </w:rPr>
              <w:t>年龄</w:t>
            </w:r>
          </w:p>
        </w:tc>
        <w:tc>
          <w:tcPr>
            <w:tcW w:w="2841" w:type="dxa"/>
            <w:gridSpan w:val="3"/>
            <w:tcBorders>
              <w:top w:val="single" w:color="auto" w:sz="4" w:space="0"/>
              <w:left w:val="single" w:color="auto" w:sz="4" w:space="0"/>
              <w:bottom w:val="single" w:color="auto" w:sz="4" w:space="0"/>
              <w:right w:val="single" w:color="000000" w:sz="4" w:space="0"/>
            </w:tcBorders>
            <w:vAlign w:val="center"/>
          </w:tcPr>
          <w:p>
            <w:pPr>
              <w:jc w:val="center"/>
              <w:rPr>
                <w:rFonts w:ascii="宋体" w:hAnsi="宋体"/>
                <w:szCs w:val="21"/>
              </w:rPr>
            </w:pPr>
            <w:r>
              <w:rPr>
                <w:rFonts w:ascii="宋体" w:hAnsi="宋体"/>
                <w:szCs w:val="21"/>
              </w:rPr>
              <w:t>　</w:t>
            </w:r>
          </w:p>
        </w:tc>
      </w:tr>
      <w:tr>
        <w:tblPrEx>
          <w:tblCellMar>
            <w:top w:w="0" w:type="dxa"/>
            <w:left w:w="0" w:type="dxa"/>
            <w:bottom w:w="0" w:type="dxa"/>
            <w:right w:w="0" w:type="dxa"/>
          </w:tblCellMar>
        </w:tblPrEx>
        <w:trPr>
          <w:cantSplit/>
          <w:trHeight w:val="482" w:hRule="atLeast"/>
          <w:jc w:val="center"/>
        </w:trPr>
        <w:tc>
          <w:tcPr>
            <w:tcW w:w="1780" w:type="dxa"/>
            <w:tcBorders>
              <w:top w:val="single" w:color="auto" w:sz="4" w:space="0"/>
              <w:left w:val="single" w:color="auto" w:sz="4" w:space="0"/>
              <w:bottom w:val="single" w:color="auto" w:sz="4" w:space="0"/>
              <w:right w:val="single" w:color="auto" w:sz="4" w:space="0"/>
            </w:tcBorders>
            <w:tcMar>
              <w:top w:w="16" w:type="dxa"/>
              <w:left w:w="16" w:type="dxa"/>
              <w:bottom w:w="0" w:type="dxa"/>
              <w:right w:w="16" w:type="dxa"/>
            </w:tcMar>
            <w:vAlign w:val="center"/>
          </w:tcPr>
          <w:p>
            <w:pPr>
              <w:jc w:val="center"/>
              <w:rPr>
                <w:rFonts w:ascii="宋体" w:hAnsi="宋体"/>
                <w:szCs w:val="21"/>
              </w:rPr>
            </w:pPr>
            <w:r>
              <w:rPr>
                <w:rFonts w:ascii="宋体" w:hAnsi="宋体"/>
                <w:szCs w:val="21"/>
              </w:rPr>
              <w:t>所学专业</w:t>
            </w:r>
          </w:p>
        </w:tc>
        <w:tc>
          <w:tcPr>
            <w:tcW w:w="1606" w:type="dxa"/>
            <w:tcBorders>
              <w:top w:val="single" w:color="auto" w:sz="4" w:space="0"/>
              <w:left w:val="nil"/>
              <w:bottom w:val="single" w:color="auto" w:sz="4" w:space="0"/>
              <w:right w:val="single" w:color="auto" w:sz="4" w:space="0"/>
            </w:tcBorders>
            <w:tcMar>
              <w:top w:w="16" w:type="dxa"/>
              <w:left w:w="16" w:type="dxa"/>
              <w:bottom w:w="0" w:type="dxa"/>
              <w:right w:w="16" w:type="dxa"/>
            </w:tcMar>
            <w:vAlign w:val="center"/>
          </w:tcPr>
          <w:p>
            <w:pPr>
              <w:jc w:val="center"/>
              <w:rPr>
                <w:rFonts w:ascii="宋体" w:hAnsi="宋体"/>
                <w:szCs w:val="21"/>
              </w:rPr>
            </w:pPr>
            <w:r>
              <w:rPr>
                <w:rFonts w:ascii="宋体" w:hAnsi="宋体"/>
                <w:szCs w:val="21"/>
              </w:rPr>
              <w:t xml:space="preserve">  </w:t>
            </w:r>
          </w:p>
        </w:tc>
        <w:tc>
          <w:tcPr>
            <w:tcW w:w="833" w:type="dxa"/>
            <w:tcBorders>
              <w:top w:val="single" w:color="auto" w:sz="4" w:space="0"/>
              <w:left w:val="nil"/>
              <w:bottom w:val="single" w:color="auto" w:sz="4" w:space="0"/>
              <w:right w:val="single" w:color="auto" w:sz="4" w:space="0"/>
            </w:tcBorders>
            <w:tcMar>
              <w:top w:w="16" w:type="dxa"/>
              <w:left w:w="16" w:type="dxa"/>
              <w:bottom w:w="0" w:type="dxa"/>
              <w:right w:w="16" w:type="dxa"/>
            </w:tcMar>
            <w:vAlign w:val="center"/>
          </w:tcPr>
          <w:p>
            <w:pPr>
              <w:jc w:val="center"/>
              <w:rPr>
                <w:rFonts w:ascii="宋体" w:hAnsi="宋体"/>
                <w:szCs w:val="21"/>
              </w:rPr>
            </w:pPr>
            <w:r>
              <w:rPr>
                <w:rFonts w:ascii="宋体" w:hAnsi="宋体"/>
                <w:szCs w:val="21"/>
              </w:rPr>
              <w:t>身份证</w:t>
            </w:r>
          </w:p>
          <w:p>
            <w:pPr>
              <w:jc w:val="center"/>
              <w:rPr>
                <w:rFonts w:ascii="宋体" w:hAnsi="宋体"/>
                <w:szCs w:val="21"/>
              </w:rPr>
            </w:pPr>
            <w:r>
              <w:rPr>
                <w:rFonts w:ascii="宋体" w:hAnsi="宋体"/>
                <w:szCs w:val="21"/>
              </w:rPr>
              <w:t>号码</w:t>
            </w:r>
          </w:p>
        </w:tc>
        <w:tc>
          <w:tcPr>
            <w:tcW w:w="4628" w:type="dxa"/>
            <w:gridSpan w:val="6"/>
            <w:tcBorders>
              <w:top w:val="single" w:color="auto" w:sz="4" w:space="0"/>
              <w:left w:val="nil"/>
              <w:bottom w:val="single" w:color="auto" w:sz="4" w:space="0"/>
              <w:right w:val="single" w:color="000000" w:sz="4" w:space="0"/>
            </w:tcBorders>
            <w:tcMar>
              <w:top w:w="16" w:type="dxa"/>
              <w:left w:w="16" w:type="dxa"/>
              <w:bottom w:w="0" w:type="dxa"/>
              <w:right w:w="16" w:type="dxa"/>
            </w:tcMar>
            <w:vAlign w:val="center"/>
          </w:tcPr>
          <w:p>
            <w:pPr>
              <w:jc w:val="center"/>
              <w:rPr>
                <w:rFonts w:ascii="宋体" w:hAnsi="宋体"/>
                <w:szCs w:val="21"/>
              </w:rPr>
            </w:pPr>
          </w:p>
        </w:tc>
      </w:tr>
      <w:tr>
        <w:tblPrEx>
          <w:tblCellMar>
            <w:top w:w="0" w:type="dxa"/>
            <w:left w:w="0" w:type="dxa"/>
            <w:bottom w:w="0" w:type="dxa"/>
            <w:right w:w="0" w:type="dxa"/>
          </w:tblCellMar>
        </w:tblPrEx>
        <w:trPr>
          <w:cantSplit/>
          <w:trHeight w:val="482" w:hRule="atLeast"/>
          <w:jc w:val="center"/>
        </w:trPr>
        <w:tc>
          <w:tcPr>
            <w:tcW w:w="1780" w:type="dxa"/>
            <w:tcBorders>
              <w:top w:val="single" w:color="auto" w:sz="4" w:space="0"/>
              <w:left w:val="single" w:color="auto" w:sz="4" w:space="0"/>
              <w:bottom w:val="single" w:color="auto" w:sz="4" w:space="0"/>
              <w:right w:val="single" w:color="auto" w:sz="4" w:space="0"/>
            </w:tcBorders>
            <w:tcMar>
              <w:top w:w="16" w:type="dxa"/>
              <w:left w:w="16" w:type="dxa"/>
              <w:bottom w:w="0" w:type="dxa"/>
              <w:right w:w="16" w:type="dxa"/>
            </w:tcMar>
            <w:vAlign w:val="center"/>
          </w:tcPr>
          <w:p>
            <w:pPr>
              <w:jc w:val="center"/>
              <w:rPr>
                <w:rFonts w:ascii="宋体" w:hAnsi="宋体"/>
                <w:szCs w:val="21"/>
              </w:rPr>
            </w:pPr>
            <w:r>
              <w:rPr>
                <w:rFonts w:ascii="宋体" w:hAnsi="宋体"/>
                <w:szCs w:val="21"/>
              </w:rPr>
              <w:t>毕业时间                及院校</w:t>
            </w:r>
          </w:p>
        </w:tc>
        <w:tc>
          <w:tcPr>
            <w:tcW w:w="3333" w:type="dxa"/>
            <w:gridSpan w:val="4"/>
            <w:tcBorders>
              <w:top w:val="single" w:color="auto" w:sz="4" w:space="0"/>
              <w:left w:val="nil"/>
              <w:bottom w:val="single" w:color="auto" w:sz="4" w:space="0"/>
              <w:right w:val="single" w:color="auto" w:sz="4" w:space="0"/>
            </w:tcBorders>
            <w:tcMar>
              <w:top w:w="16" w:type="dxa"/>
              <w:left w:w="16" w:type="dxa"/>
              <w:bottom w:w="0" w:type="dxa"/>
              <w:right w:w="16" w:type="dxa"/>
            </w:tcMar>
            <w:vAlign w:val="center"/>
          </w:tcPr>
          <w:p>
            <w:pPr>
              <w:jc w:val="center"/>
              <w:rPr>
                <w:rFonts w:ascii="宋体" w:hAnsi="宋体"/>
                <w:szCs w:val="21"/>
              </w:rPr>
            </w:pPr>
          </w:p>
        </w:tc>
        <w:tc>
          <w:tcPr>
            <w:tcW w:w="1053" w:type="dxa"/>
            <w:gridSpan w:val="2"/>
            <w:tcBorders>
              <w:top w:val="single" w:color="auto" w:sz="4" w:space="0"/>
              <w:left w:val="nil"/>
              <w:bottom w:val="single" w:color="auto" w:sz="4" w:space="0"/>
              <w:right w:val="single" w:color="000000" w:sz="4" w:space="0"/>
            </w:tcBorders>
            <w:tcMar>
              <w:top w:w="16" w:type="dxa"/>
              <w:left w:w="16" w:type="dxa"/>
              <w:bottom w:w="0" w:type="dxa"/>
              <w:right w:w="16" w:type="dxa"/>
            </w:tcMar>
            <w:vAlign w:val="center"/>
          </w:tcPr>
          <w:p>
            <w:pPr>
              <w:jc w:val="center"/>
              <w:rPr>
                <w:rFonts w:ascii="宋体" w:hAnsi="宋体"/>
                <w:szCs w:val="21"/>
              </w:rPr>
            </w:pPr>
            <w:r>
              <w:rPr>
                <w:rFonts w:ascii="宋体" w:hAnsi="宋体"/>
                <w:szCs w:val="21"/>
              </w:rPr>
              <w:t>学历      学位</w:t>
            </w:r>
          </w:p>
        </w:tc>
        <w:tc>
          <w:tcPr>
            <w:tcW w:w="2681" w:type="dxa"/>
            <w:gridSpan w:val="2"/>
            <w:tcBorders>
              <w:top w:val="single" w:color="auto" w:sz="4" w:space="0"/>
              <w:left w:val="nil"/>
              <w:bottom w:val="single" w:color="auto" w:sz="4" w:space="0"/>
              <w:right w:val="single" w:color="000000" w:sz="4" w:space="0"/>
            </w:tcBorders>
            <w:tcMar>
              <w:top w:w="16" w:type="dxa"/>
              <w:left w:w="16" w:type="dxa"/>
              <w:bottom w:w="0" w:type="dxa"/>
              <w:right w:w="16" w:type="dxa"/>
            </w:tcMar>
            <w:vAlign w:val="center"/>
          </w:tcPr>
          <w:p>
            <w:pPr>
              <w:jc w:val="center"/>
              <w:rPr>
                <w:rFonts w:ascii="宋体" w:hAnsi="宋体"/>
                <w:szCs w:val="21"/>
              </w:rPr>
            </w:pPr>
          </w:p>
        </w:tc>
      </w:tr>
      <w:tr>
        <w:tblPrEx>
          <w:tblCellMar>
            <w:top w:w="0" w:type="dxa"/>
            <w:left w:w="0" w:type="dxa"/>
            <w:bottom w:w="0" w:type="dxa"/>
            <w:right w:w="0" w:type="dxa"/>
          </w:tblCellMar>
        </w:tblPrEx>
        <w:trPr>
          <w:cantSplit/>
          <w:trHeight w:val="532" w:hRule="atLeast"/>
          <w:jc w:val="center"/>
        </w:trPr>
        <w:tc>
          <w:tcPr>
            <w:tcW w:w="1780" w:type="dxa"/>
            <w:tcBorders>
              <w:top w:val="nil"/>
              <w:left w:val="single" w:color="auto" w:sz="4" w:space="0"/>
              <w:bottom w:val="single" w:color="auto" w:sz="4" w:space="0"/>
              <w:right w:val="single" w:color="auto" w:sz="4" w:space="0"/>
            </w:tcBorders>
            <w:tcMar>
              <w:top w:w="16" w:type="dxa"/>
              <w:left w:w="16" w:type="dxa"/>
              <w:bottom w:w="0" w:type="dxa"/>
              <w:right w:w="16" w:type="dxa"/>
            </w:tcMar>
            <w:vAlign w:val="center"/>
          </w:tcPr>
          <w:p>
            <w:pPr>
              <w:rPr>
                <w:rFonts w:ascii="宋体" w:hAnsi="宋体"/>
                <w:szCs w:val="21"/>
              </w:rPr>
            </w:pPr>
            <w:r>
              <w:rPr>
                <w:rFonts w:hint="eastAsia" w:ascii="宋体" w:hAnsi="宋体"/>
                <w:szCs w:val="21"/>
              </w:rPr>
              <w:t xml:space="preserve">  执业资格证书</w:t>
            </w:r>
          </w:p>
        </w:tc>
        <w:tc>
          <w:tcPr>
            <w:tcW w:w="2439" w:type="dxa"/>
            <w:gridSpan w:val="2"/>
            <w:tcBorders>
              <w:top w:val="single" w:color="auto" w:sz="4" w:space="0"/>
              <w:left w:val="nil"/>
              <w:bottom w:val="single" w:color="auto" w:sz="4" w:space="0"/>
              <w:right w:val="single" w:color="000000" w:sz="4" w:space="0"/>
            </w:tcBorders>
            <w:tcMar>
              <w:top w:w="16" w:type="dxa"/>
              <w:left w:w="16" w:type="dxa"/>
              <w:bottom w:w="0" w:type="dxa"/>
              <w:right w:w="16" w:type="dxa"/>
            </w:tcMar>
            <w:vAlign w:val="center"/>
          </w:tcPr>
          <w:p>
            <w:pPr>
              <w:jc w:val="center"/>
              <w:rPr>
                <w:rFonts w:ascii="宋体" w:hAnsi="宋体"/>
                <w:szCs w:val="21"/>
              </w:rPr>
            </w:pPr>
            <w:r>
              <w:rPr>
                <w:rFonts w:ascii="宋体" w:hAnsi="宋体"/>
                <w:szCs w:val="21"/>
              </w:rPr>
              <w:t>　</w:t>
            </w:r>
          </w:p>
        </w:tc>
        <w:tc>
          <w:tcPr>
            <w:tcW w:w="1947" w:type="dxa"/>
            <w:gridSpan w:val="4"/>
            <w:tcBorders>
              <w:top w:val="single" w:color="auto" w:sz="4" w:space="0"/>
              <w:left w:val="nil"/>
              <w:bottom w:val="single" w:color="auto" w:sz="4" w:space="0"/>
              <w:right w:val="single" w:color="000000" w:sz="4" w:space="0"/>
            </w:tcBorders>
            <w:tcMar>
              <w:top w:w="16" w:type="dxa"/>
              <w:left w:w="16" w:type="dxa"/>
              <w:bottom w:w="0" w:type="dxa"/>
              <w:right w:w="16" w:type="dxa"/>
            </w:tcMar>
            <w:vAlign w:val="center"/>
          </w:tcPr>
          <w:p>
            <w:pPr>
              <w:jc w:val="center"/>
              <w:rPr>
                <w:rFonts w:ascii="宋体" w:hAnsi="宋体"/>
                <w:szCs w:val="21"/>
              </w:rPr>
            </w:pPr>
            <w:r>
              <w:rPr>
                <w:rFonts w:ascii="宋体" w:hAnsi="宋体"/>
                <w:szCs w:val="21"/>
              </w:rPr>
              <w:t>从事</w:t>
            </w:r>
            <w:r>
              <w:rPr>
                <w:rFonts w:hint="eastAsia" w:ascii="宋体" w:hAnsi="宋体"/>
                <w:szCs w:val="21"/>
              </w:rPr>
              <w:t>项目</w:t>
            </w:r>
            <w:r>
              <w:rPr>
                <w:rFonts w:ascii="宋体" w:hAnsi="宋体"/>
                <w:szCs w:val="21"/>
              </w:rPr>
              <w:t>工作年限</w:t>
            </w:r>
          </w:p>
        </w:tc>
        <w:tc>
          <w:tcPr>
            <w:tcW w:w="2681" w:type="dxa"/>
            <w:gridSpan w:val="2"/>
            <w:tcBorders>
              <w:top w:val="single" w:color="auto" w:sz="4" w:space="0"/>
              <w:left w:val="nil"/>
              <w:bottom w:val="single" w:color="auto" w:sz="4" w:space="0"/>
              <w:right w:val="single" w:color="000000" w:sz="4" w:space="0"/>
            </w:tcBorders>
            <w:tcMar>
              <w:top w:w="16" w:type="dxa"/>
              <w:left w:w="16" w:type="dxa"/>
              <w:bottom w:w="0" w:type="dxa"/>
              <w:right w:w="16" w:type="dxa"/>
            </w:tcMar>
            <w:vAlign w:val="center"/>
          </w:tcPr>
          <w:p>
            <w:pPr>
              <w:jc w:val="center"/>
              <w:rPr>
                <w:rFonts w:ascii="宋体" w:hAnsi="宋体"/>
                <w:szCs w:val="21"/>
              </w:rPr>
            </w:pPr>
          </w:p>
        </w:tc>
      </w:tr>
      <w:tr>
        <w:tblPrEx>
          <w:tblCellMar>
            <w:top w:w="0" w:type="dxa"/>
            <w:left w:w="0" w:type="dxa"/>
            <w:bottom w:w="0" w:type="dxa"/>
            <w:right w:w="0" w:type="dxa"/>
          </w:tblCellMar>
        </w:tblPrEx>
        <w:trPr>
          <w:cantSplit/>
          <w:trHeight w:val="532" w:hRule="atLeast"/>
          <w:jc w:val="center"/>
        </w:trPr>
        <w:tc>
          <w:tcPr>
            <w:tcW w:w="1780" w:type="dxa"/>
            <w:tcBorders>
              <w:top w:val="nil"/>
              <w:left w:val="single" w:color="auto" w:sz="4" w:space="0"/>
              <w:bottom w:val="single" w:color="auto" w:sz="4" w:space="0"/>
              <w:right w:val="single" w:color="auto" w:sz="4" w:space="0"/>
            </w:tcBorders>
            <w:tcMar>
              <w:top w:w="16" w:type="dxa"/>
              <w:left w:w="16" w:type="dxa"/>
              <w:bottom w:w="0" w:type="dxa"/>
              <w:right w:w="16" w:type="dxa"/>
            </w:tcMar>
            <w:vAlign w:val="center"/>
          </w:tcPr>
          <w:p>
            <w:pPr>
              <w:jc w:val="center"/>
              <w:rPr>
                <w:rFonts w:ascii="宋体" w:hAnsi="宋体"/>
                <w:szCs w:val="21"/>
              </w:rPr>
            </w:pPr>
            <w:r>
              <w:rPr>
                <w:rFonts w:hint="eastAsia" w:ascii="宋体" w:hAnsi="宋体"/>
                <w:szCs w:val="21"/>
              </w:rPr>
              <w:t>专业</w:t>
            </w:r>
          </w:p>
        </w:tc>
        <w:tc>
          <w:tcPr>
            <w:tcW w:w="2439" w:type="dxa"/>
            <w:gridSpan w:val="2"/>
            <w:tcBorders>
              <w:top w:val="single" w:color="auto" w:sz="4" w:space="0"/>
              <w:left w:val="nil"/>
              <w:bottom w:val="single" w:color="auto" w:sz="4" w:space="0"/>
              <w:right w:val="single" w:color="000000" w:sz="4" w:space="0"/>
            </w:tcBorders>
            <w:tcMar>
              <w:top w:w="16" w:type="dxa"/>
              <w:left w:w="16" w:type="dxa"/>
              <w:bottom w:w="0" w:type="dxa"/>
              <w:right w:w="16" w:type="dxa"/>
            </w:tcMar>
            <w:vAlign w:val="center"/>
          </w:tcPr>
          <w:p>
            <w:pPr>
              <w:jc w:val="center"/>
              <w:rPr>
                <w:rFonts w:ascii="宋体" w:hAnsi="宋体"/>
                <w:szCs w:val="21"/>
              </w:rPr>
            </w:pPr>
          </w:p>
        </w:tc>
        <w:tc>
          <w:tcPr>
            <w:tcW w:w="1947" w:type="dxa"/>
            <w:gridSpan w:val="4"/>
            <w:tcBorders>
              <w:top w:val="single" w:color="auto" w:sz="4" w:space="0"/>
              <w:left w:val="nil"/>
              <w:bottom w:val="single" w:color="auto" w:sz="4" w:space="0"/>
              <w:right w:val="single" w:color="000000" w:sz="4" w:space="0"/>
            </w:tcBorders>
            <w:tcMar>
              <w:top w:w="16" w:type="dxa"/>
              <w:left w:w="16" w:type="dxa"/>
              <w:bottom w:w="0" w:type="dxa"/>
              <w:right w:w="16" w:type="dxa"/>
            </w:tcMar>
            <w:vAlign w:val="center"/>
          </w:tcPr>
          <w:p>
            <w:pPr>
              <w:jc w:val="center"/>
              <w:rPr>
                <w:rFonts w:ascii="宋体" w:hAnsi="宋体"/>
                <w:szCs w:val="21"/>
              </w:rPr>
            </w:pPr>
            <w:r>
              <w:rPr>
                <w:rFonts w:hint="eastAsia" w:ascii="宋体" w:hAnsi="宋体"/>
                <w:szCs w:val="21"/>
              </w:rPr>
              <w:t>养老保险</w:t>
            </w:r>
          </w:p>
        </w:tc>
        <w:tc>
          <w:tcPr>
            <w:tcW w:w="2681" w:type="dxa"/>
            <w:gridSpan w:val="2"/>
            <w:tcBorders>
              <w:top w:val="single" w:color="auto" w:sz="4" w:space="0"/>
              <w:left w:val="nil"/>
              <w:bottom w:val="single" w:color="auto" w:sz="4" w:space="0"/>
              <w:right w:val="single" w:color="000000" w:sz="4" w:space="0"/>
            </w:tcBorders>
            <w:tcMar>
              <w:top w:w="16" w:type="dxa"/>
              <w:left w:w="16" w:type="dxa"/>
              <w:bottom w:w="0" w:type="dxa"/>
              <w:right w:w="16" w:type="dxa"/>
            </w:tcMar>
            <w:vAlign w:val="center"/>
          </w:tcPr>
          <w:p>
            <w:pPr>
              <w:jc w:val="center"/>
              <w:rPr>
                <w:rFonts w:ascii="宋体" w:hAnsi="宋体"/>
                <w:szCs w:val="21"/>
              </w:rPr>
            </w:pPr>
          </w:p>
        </w:tc>
      </w:tr>
      <w:tr>
        <w:tblPrEx>
          <w:tblCellMar>
            <w:top w:w="0" w:type="dxa"/>
            <w:left w:w="0" w:type="dxa"/>
            <w:bottom w:w="0" w:type="dxa"/>
            <w:right w:w="0" w:type="dxa"/>
          </w:tblCellMar>
        </w:tblPrEx>
        <w:trPr>
          <w:cantSplit/>
          <w:trHeight w:val="532" w:hRule="atLeast"/>
          <w:jc w:val="center"/>
        </w:trPr>
        <w:tc>
          <w:tcPr>
            <w:tcW w:w="1780" w:type="dxa"/>
            <w:tcBorders>
              <w:top w:val="nil"/>
              <w:left w:val="single" w:color="auto" w:sz="4" w:space="0"/>
              <w:bottom w:val="single" w:color="auto" w:sz="4" w:space="0"/>
              <w:right w:val="single" w:color="auto" w:sz="4" w:space="0"/>
            </w:tcBorders>
            <w:tcMar>
              <w:top w:w="16" w:type="dxa"/>
              <w:left w:w="16" w:type="dxa"/>
              <w:bottom w:w="0" w:type="dxa"/>
              <w:right w:w="16" w:type="dxa"/>
            </w:tcMar>
            <w:vAlign w:val="center"/>
          </w:tcPr>
          <w:p>
            <w:pPr>
              <w:jc w:val="center"/>
              <w:rPr>
                <w:rFonts w:ascii="宋体" w:hAnsi="宋体"/>
                <w:szCs w:val="21"/>
              </w:rPr>
            </w:pPr>
            <w:r>
              <w:rPr>
                <w:rFonts w:hint="eastAsia" w:ascii="宋体" w:hAnsi="宋体"/>
                <w:szCs w:val="21"/>
              </w:rPr>
              <w:t>联系电话</w:t>
            </w:r>
          </w:p>
        </w:tc>
        <w:tc>
          <w:tcPr>
            <w:tcW w:w="2439" w:type="dxa"/>
            <w:gridSpan w:val="2"/>
            <w:tcBorders>
              <w:top w:val="single" w:color="auto" w:sz="4" w:space="0"/>
              <w:left w:val="nil"/>
              <w:bottom w:val="single" w:color="auto" w:sz="4" w:space="0"/>
              <w:right w:val="single" w:color="000000" w:sz="4" w:space="0"/>
            </w:tcBorders>
            <w:tcMar>
              <w:top w:w="16" w:type="dxa"/>
              <w:left w:w="16" w:type="dxa"/>
              <w:bottom w:w="0" w:type="dxa"/>
              <w:right w:w="16" w:type="dxa"/>
            </w:tcMar>
            <w:vAlign w:val="center"/>
          </w:tcPr>
          <w:p>
            <w:pPr>
              <w:jc w:val="center"/>
              <w:rPr>
                <w:rFonts w:ascii="宋体" w:hAnsi="宋体"/>
                <w:szCs w:val="21"/>
              </w:rPr>
            </w:pPr>
          </w:p>
        </w:tc>
        <w:tc>
          <w:tcPr>
            <w:tcW w:w="1947" w:type="dxa"/>
            <w:gridSpan w:val="4"/>
            <w:tcBorders>
              <w:top w:val="single" w:color="auto" w:sz="4" w:space="0"/>
              <w:left w:val="nil"/>
              <w:bottom w:val="single" w:color="auto" w:sz="4" w:space="0"/>
              <w:right w:val="single" w:color="000000" w:sz="4" w:space="0"/>
            </w:tcBorders>
            <w:tcMar>
              <w:top w:w="16" w:type="dxa"/>
              <w:left w:w="16" w:type="dxa"/>
              <w:bottom w:w="0" w:type="dxa"/>
              <w:right w:w="16" w:type="dxa"/>
            </w:tcMar>
            <w:vAlign w:val="center"/>
          </w:tcPr>
          <w:p>
            <w:pPr>
              <w:jc w:val="center"/>
              <w:rPr>
                <w:rFonts w:ascii="宋体" w:hAnsi="宋体"/>
                <w:szCs w:val="21"/>
              </w:rPr>
            </w:pPr>
          </w:p>
        </w:tc>
        <w:tc>
          <w:tcPr>
            <w:tcW w:w="2681" w:type="dxa"/>
            <w:gridSpan w:val="2"/>
            <w:tcBorders>
              <w:top w:val="single" w:color="auto" w:sz="4" w:space="0"/>
              <w:left w:val="nil"/>
              <w:bottom w:val="single" w:color="auto" w:sz="4" w:space="0"/>
              <w:right w:val="single" w:color="000000" w:sz="4" w:space="0"/>
            </w:tcBorders>
            <w:tcMar>
              <w:top w:w="16" w:type="dxa"/>
              <w:left w:w="16" w:type="dxa"/>
              <w:bottom w:w="0" w:type="dxa"/>
              <w:right w:w="16" w:type="dxa"/>
            </w:tcMar>
            <w:vAlign w:val="center"/>
          </w:tcPr>
          <w:p>
            <w:pPr>
              <w:jc w:val="center"/>
              <w:rPr>
                <w:rFonts w:ascii="宋体" w:hAnsi="宋体"/>
                <w:szCs w:val="21"/>
              </w:rPr>
            </w:pPr>
          </w:p>
        </w:tc>
      </w:tr>
      <w:tr>
        <w:tblPrEx>
          <w:tblCellMar>
            <w:top w:w="0" w:type="dxa"/>
            <w:left w:w="0" w:type="dxa"/>
            <w:bottom w:w="0" w:type="dxa"/>
            <w:right w:w="0" w:type="dxa"/>
          </w:tblCellMar>
        </w:tblPrEx>
        <w:trPr>
          <w:trHeight w:val="482" w:hRule="atLeast"/>
          <w:jc w:val="center"/>
        </w:trPr>
        <w:tc>
          <w:tcPr>
            <w:tcW w:w="8847" w:type="dxa"/>
            <w:gridSpan w:val="9"/>
            <w:tcBorders>
              <w:top w:val="single" w:color="auto" w:sz="4" w:space="0"/>
              <w:left w:val="single" w:color="auto" w:sz="4" w:space="0"/>
              <w:bottom w:val="single" w:color="auto" w:sz="4" w:space="0"/>
              <w:right w:val="single" w:color="auto" w:sz="4" w:space="0"/>
            </w:tcBorders>
            <w:tcMar>
              <w:top w:w="16" w:type="dxa"/>
              <w:left w:w="16" w:type="dxa"/>
              <w:bottom w:w="0" w:type="dxa"/>
              <w:right w:w="16" w:type="dxa"/>
            </w:tcMar>
            <w:vAlign w:val="center"/>
          </w:tcPr>
          <w:p>
            <w:pPr>
              <w:jc w:val="center"/>
              <w:rPr>
                <w:rFonts w:ascii="宋体" w:hAnsi="宋体"/>
                <w:szCs w:val="21"/>
              </w:rPr>
            </w:pPr>
            <w:r>
              <w:rPr>
                <w:rFonts w:ascii="宋体" w:hAnsi="宋体"/>
                <w:szCs w:val="21"/>
              </w:rPr>
              <w:t>工作主要经历</w:t>
            </w:r>
          </w:p>
        </w:tc>
      </w:tr>
      <w:tr>
        <w:tblPrEx>
          <w:tblCellMar>
            <w:top w:w="0" w:type="dxa"/>
            <w:left w:w="0" w:type="dxa"/>
            <w:bottom w:w="0" w:type="dxa"/>
            <w:right w:w="0" w:type="dxa"/>
          </w:tblCellMar>
        </w:tblPrEx>
        <w:trPr>
          <w:trHeight w:val="470" w:hRule="atLeast"/>
          <w:jc w:val="center"/>
        </w:trPr>
        <w:tc>
          <w:tcPr>
            <w:tcW w:w="1780" w:type="dxa"/>
            <w:tcBorders>
              <w:top w:val="nil"/>
              <w:left w:val="single" w:color="auto" w:sz="4" w:space="0"/>
              <w:bottom w:val="single" w:color="auto" w:sz="4" w:space="0"/>
              <w:right w:val="single" w:color="auto" w:sz="4" w:space="0"/>
            </w:tcBorders>
            <w:tcMar>
              <w:top w:w="16" w:type="dxa"/>
              <w:left w:w="16" w:type="dxa"/>
              <w:bottom w:w="0" w:type="dxa"/>
              <w:right w:w="16" w:type="dxa"/>
            </w:tcMar>
            <w:vAlign w:val="center"/>
          </w:tcPr>
          <w:p>
            <w:pPr>
              <w:jc w:val="center"/>
              <w:rPr>
                <w:rFonts w:ascii="宋体" w:hAnsi="宋体"/>
                <w:szCs w:val="21"/>
              </w:rPr>
            </w:pPr>
            <w:r>
              <w:rPr>
                <w:rFonts w:ascii="宋体" w:hAnsi="宋体"/>
                <w:szCs w:val="21"/>
              </w:rPr>
              <w:t>时间</w:t>
            </w:r>
          </w:p>
        </w:tc>
        <w:tc>
          <w:tcPr>
            <w:tcW w:w="3213" w:type="dxa"/>
            <w:gridSpan w:val="3"/>
            <w:tcBorders>
              <w:top w:val="single" w:color="auto" w:sz="4" w:space="0"/>
              <w:left w:val="nil"/>
              <w:bottom w:val="single" w:color="auto" w:sz="4" w:space="0"/>
              <w:right w:val="single" w:color="000000" w:sz="4" w:space="0"/>
            </w:tcBorders>
            <w:tcMar>
              <w:top w:w="16" w:type="dxa"/>
              <w:left w:w="16" w:type="dxa"/>
              <w:bottom w:w="0" w:type="dxa"/>
              <w:right w:w="16" w:type="dxa"/>
            </w:tcMar>
            <w:vAlign w:val="center"/>
          </w:tcPr>
          <w:p>
            <w:pPr>
              <w:jc w:val="center"/>
              <w:rPr>
                <w:rFonts w:ascii="宋体" w:hAnsi="宋体"/>
                <w:szCs w:val="21"/>
              </w:rPr>
            </w:pPr>
            <w:r>
              <w:rPr>
                <w:rFonts w:ascii="宋体" w:hAnsi="宋体"/>
                <w:szCs w:val="21"/>
              </w:rPr>
              <w:t>工作单位</w:t>
            </w:r>
          </w:p>
        </w:tc>
        <w:tc>
          <w:tcPr>
            <w:tcW w:w="2440" w:type="dxa"/>
            <w:gridSpan w:val="4"/>
            <w:tcBorders>
              <w:top w:val="single" w:color="auto" w:sz="4" w:space="0"/>
              <w:left w:val="nil"/>
              <w:bottom w:val="single" w:color="auto" w:sz="4" w:space="0"/>
              <w:right w:val="single" w:color="000000" w:sz="4" w:space="0"/>
            </w:tcBorders>
            <w:tcMar>
              <w:top w:w="16" w:type="dxa"/>
              <w:left w:w="16" w:type="dxa"/>
              <w:bottom w:w="0" w:type="dxa"/>
              <w:right w:w="16" w:type="dxa"/>
            </w:tcMar>
            <w:vAlign w:val="center"/>
          </w:tcPr>
          <w:p>
            <w:pPr>
              <w:jc w:val="center"/>
              <w:rPr>
                <w:rFonts w:ascii="宋体" w:hAnsi="宋体"/>
                <w:szCs w:val="21"/>
              </w:rPr>
            </w:pPr>
            <w:r>
              <w:rPr>
                <w:rFonts w:ascii="宋体" w:hAnsi="宋体"/>
                <w:szCs w:val="21"/>
              </w:rPr>
              <w:t>从事何种工作</w:t>
            </w:r>
          </w:p>
        </w:tc>
        <w:tc>
          <w:tcPr>
            <w:tcW w:w="1414" w:type="dxa"/>
            <w:tcBorders>
              <w:top w:val="single" w:color="auto" w:sz="4" w:space="0"/>
              <w:left w:val="nil"/>
              <w:bottom w:val="single" w:color="auto" w:sz="4" w:space="0"/>
              <w:right w:val="single" w:color="000000" w:sz="4" w:space="0"/>
            </w:tcBorders>
            <w:tcMar>
              <w:top w:w="16" w:type="dxa"/>
              <w:left w:w="16" w:type="dxa"/>
              <w:bottom w:w="0" w:type="dxa"/>
              <w:right w:w="16" w:type="dxa"/>
            </w:tcMar>
            <w:vAlign w:val="center"/>
          </w:tcPr>
          <w:p>
            <w:pPr>
              <w:jc w:val="center"/>
              <w:rPr>
                <w:rFonts w:ascii="宋体" w:hAnsi="宋体"/>
                <w:szCs w:val="21"/>
              </w:rPr>
            </w:pPr>
            <w:r>
              <w:rPr>
                <w:rFonts w:ascii="宋体" w:hAnsi="宋体"/>
                <w:szCs w:val="21"/>
              </w:rPr>
              <w:t>职务职称</w:t>
            </w:r>
          </w:p>
        </w:tc>
      </w:tr>
      <w:tr>
        <w:tblPrEx>
          <w:tblCellMar>
            <w:top w:w="0" w:type="dxa"/>
            <w:left w:w="0" w:type="dxa"/>
            <w:bottom w:w="0" w:type="dxa"/>
            <w:right w:w="0" w:type="dxa"/>
          </w:tblCellMar>
        </w:tblPrEx>
        <w:trPr>
          <w:trHeight w:val="399" w:hRule="atLeast"/>
          <w:jc w:val="center"/>
        </w:trPr>
        <w:tc>
          <w:tcPr>
            <w:tcW w:w="1780" w:type="dxa"/>
            <w:tcBorders>
              <w:top w:val="nil"/>
              <w:left w:val="single" w:color="auto" w:sz="4" w:space="0"/>
              <w:bottom w:val="single" w:color="auto" w:sz="4" w:space="0"/>
              <w:right w:val="single" w:color="auto" w:sz="4" w:space="0"/>
            </w:tcBorders>
            <w:tcMar>
              <w:top w:w="16" w:type="dxa"/>
              <w:left w:w="16" w:type="dxa"/>
              <w:bottom w:w="0" w:type="dxa"/>
              <w:right w:w="16" w:type="dxa"/>
            </w:tcMar>
            <w:vAlign w:val="center"/>
          </w:tcPr>
          <w:p>
            <w:pPr>
              <w:jc w:val="center"/>
              <w:rPr>
                <w:rFonts w:ascii="宋体" w:hAnsi="宋体"/>
                <w:szCs w:val="21"/>
              </w:rPr>
            </w:pPr>
            <w:r>
              <w:rPr>
                <w:rFonts w:ascii="宋体" w:hAnsi="宋体"/>
                <w:szCs w:val="21"/>
              </w:rPr>
              <w:t>　</w:t>
            </w:r>
          </w:p>
        </w:tc>
        <w:tc>
          <w:tcPr>
            <w:tcW w:w="3213" w:type="dxa"/>
            <w:gridSpan w:val="3"/>
            <w:tcBorders>
              <w:top w:val="single" w:color="auto" w:sz="4" w:space="0"/>
              <w:left w:val="nil"/>
              <w:bottom w:val="single" w:color="auto" w:sz="4" w:space="0"/>
              <w:right w:val="single" w:color="000000" w:sz="4" w:space="0"/>
            </w:tcBorders>
            <w:tcMar>
              <w:top w:w="16" w:type="dxa"/>
              <w:left w:w="16" w:type="dxa"/>
              <w:bottom w:w="0" w:type="dxa"/>
              <w:right w:w="16" w:type="dxa"/>
            </w:tcMar>
            <w:vAlign w:val="center"/>
          </w:tcPr>
          <w:p>
            <w:pPr>
              <w:jc w:val="center"/>
              <w:rPr>
                <w:rFonts w:ascii="宋体" w:hAnsi="宋体"/>
                <w:szCs w:val="21"/>
              </w:rPr>
            </w:pPr>
            <w:r>
              <w:rPr>
                <w:rFonts w:ascii="宋体" w:hAnsi="宋体"/>
                <w:szCs w:val="21"/>
              </w:rPr>
              <w:t>　</w:t>
            </w:r>
          </w:p>
        </w:tc>
        <w:tc>
          <w:tcPr>
            <w:tcW w:w="2440" w:type="dxa"/>
            <w:gridSpan w:val="4"/>
            <w:tcBorders>
              <w:top w:val="single" w:color="auto" w:sz="4" w:space="0"/>
              <w:left w:val="nil"/>
              <w:bottom w:val="single" w:color="auto" w:sz="4" w:space="0"/>
              <w:right w:val="single" w:color="000000" w:sz="4" w:space="0"/>
            </w:tcBorders>
            <w:tcMar>
              <w:top w:w="16" w:type="dxa"/>
              <w:left w:w="16" w:type="dxa"/>
              <w:bottom w:w="0" w:type="dxa"/>
              <w:right w:w="16" w:type="dxa"/>
            </w:tcMar>
            <w:vAlign w:val="center"/>
          </w:tcPr>
          <w:p>
            <w:pPr>
              <w:jc w:val="center"/>
              <w:rPr>
                <w:rFonts w:ascii="宋体" w:hAnsi="宋体"/>
                <w:szCs w:val="21"/>
              </w:rPr>
            </w:pPr>
            <w:r>
              <w:rPr>
                <w:rFonts w:ascii="宋体" w:hAnsi="宋体"/>
                <w:szCs w:val="21"/>
              </w:rPr>
              <w:t>　</w:t>
            </w:r>
          </w:p>
        </w:tc>
        <w:tc>
          <w:tcPr>
            <w:tcW w:w="1414" w:type="dxa"/>
            <w:tcBorders>
              <w:top w:val="single" w:color="auto" w:sz="4" w:space="0"/>
              <w:left w:val="nil"/>
              <w:bottom w:val="single" w:color="auto" w:sz="4" w:space="0"/>
              <w:right w:val="single" w:color="000000" w:sz="4" w:space="0"/>
            </w:tcBorders>
            <w:tcMar>
              <w:top w:w="16" w:type="dxa"/>
              <w:left w:w="16" w:type="dxa"/>
              <w:bottom w:w="0" w:type="dxa"/>
              <w:right w:w="16" w:type="dxa"/>
            </w:tcMar>
            <w:vAlign w:val="center"/>
          </w:tcPr>
          <w:p>
            <w:pPr>
              <w:jc w:val="center"/>
              <w:rPr>
                <w:rFonts w:ascii="宋体" w:hAnsi="宋体"/>
                <w:szCs w:val="21"/>
              </w:rPr>
            </w:pPr>
            <w:r>
              <w:rPr>
                <w:rFonts w:ascii="宋体" w:hAnsi="宋体"/>
                <w:szCs w:val="21"/>
              </w:rPr>
              <w:t>　</w:t>
            </w:r>
          </w:p>
        </w:tc>
      </w:tr>
      <w:tr>
        <w:tblPrEx>
          <w:tblCellMar>
            <w:top w:w="0" w:type="dxa"/>
            <w:left w:w="0" w:type="dxa"/>
            <w:bottom w:w="0" w:type="dxa"/>
            <w:right w:w="0" w:type="dxa"/>
          </w:tblCellMar>
        </w:tblPrEx>
        <w:trPr>
          <w:trHeight w:val="421" w:hRule="atLeast"/>
          <w:jc w:val="center"/>
        </w:trPr>
        <w:tc>
          <w:tcPr>
            <w:tcW w:w="1780" w:type="dxa"/>
            <w:tcBorders>
              <w:top w:val="nil"/>
              <w:left w:val="single" w:color="auto" w:sz="4" w:space="0"/>
              <w:bottom w:val="single" w:color="auto" w:sz="4" w:space="0"/>
              <w:right w:val="single" w:color="auto" w:sz="4" w:space="0"/>
            </w:tcBorders>
            <w:tcMar>
              <w:top w:w="16" w:type="dxa"/>
              <w:left w:w="16" w:type="dxa"/>
              <w:bottom w:w="0" w:type="dxa"/>
              <w:right w:w="16" w:type="dxa"/>
            </w:tcMar>
            <w:vAlign w:val="center"/>
          </w:tcPr>
          <w:p>
            <w:pPr>
              <w:jc w:val="center"/>
              <w:rPr>
                <w:rFonts w:ascii="宋体" w:hAnsi="宋体"/>
                <w:szCs w:val="21"/>
              </w:rPr>
            </w:pPr>
          </w:p>
        </w:tc>
        <w:tc>
          <w:tcPr>
            <w:tcW w:w="3213" w:type="dxa"/>
            <w:gridSpan w:val="3"/>
            <w:tcBorders>
              <w:top w:val="single" w:color="auto" w:sz="4" w:space="0"/>
              <w:left w:val="nil"/>
              <w:bottom w:val="single" w:color="auto" w:sz="4" w:space="0"/>
              <w:right w:val="single" w:color="000000" w:sz="4" w:space="0"/>
            </w:tcBorders>
            <w:tcMar>
              <w:top w:w="16" w:type="dxa"/>
              <w:left w:w="16" w:type="dxa"/>
              <w:bottom w:w="0" w:type="dxa"/>
              <w:right w:w="16" w:type="dxa"/>
            </w:tcMar>
            <w:vAlign w:val="center"/>
          </w:tcPr>
          <w:p>
            <w:pPr>
              <w:jc w:val="center"/>
              <w:rPr>
                <w:rFonts w:ascii="宋体" w:hAnsi="宋体"/>
                <w:szCs w:val="21"/>
              </w:rPr>
            </w:pPr>
          </w:p>
        </w:tc>
        <w:tc>
          <w:tcPr>
            <w:tcW w:w="2440" w:type="dxa"/>
            <w:gridSpan w:val="4"/>
            <w:tcBorders>
              <w:top w:val="single" w:color="auto" w:sz="4" w:space="0"/>
              <w:left w:val="nil"/>
              <w:bottom w:val="single" w:color="auto" w:sz="4" w:space="0"/>
              <w:right w:val="single" w:color="000000" w:sz="4" w:space="0"/>
            </w:tcBorders>
            <w:tcMar>
              <w:top w:w="16" w:type="dxa"/>
              <w:left w:w="16" w:type="dxa"/>
              <w:bottom w:w="0" w:type="dxa"/>
              <w:right w:w="16" w:type="dxa"/>
            </w:tcMar>
            <w:vAlign w:val="center"/>
          </w:tcPr>
          <w:p>
            <w:pPr>
              <w:jc w:val="center"/>
              <w:rPr>
                <w:rFonts w:ascii="宋体" w:hAnsi="宋体"/>
                <w:szCs w:val="21"/>
              </w:rPr>
            </w:pPr>
          </w:p>
        </w:tc>
        <w:tc>
          <w:tcPr>
            <w:tcW w:w="1414" w:type="dxa"/>
            <w:tcBorders>
              <w:top w:val="single" w:color="auto" w:sz="4" w:space="0"/>
              <w:left w:val="nil"/>
              <w:bottom w:val="single" w:color="auto" w:sz="4" w:space="0"/>
              <w:right w:val="single" w:color="000000" w:sz="4" w:space="0"/>
            </w:tcBorders>
            <w:tcMar>
              <w:top w:w="16" w:type="dxa"/>
              <w:left w:w="16" w:type="dxa"/>
              <w:bottom w:w="0" w:type="dxa"/>
              <w:right w:w="16" w:type="dxa"/>
            </w:tcMar>
            <w:vAlign w:val="center"/>
          </w:tcPr>
          <w:p>
            <w:pPr>
              <w:jc w:val="center"/>
              <w:rPr>
                <w:rFonts w:ascii="宋体" w:hAnsi="宋体"/>
                <w:szCs w:val="21"/>
              </w:rPr>
            </w:pPr>
          </w:p>
        </w:tc>
      </w:tr>
      <w:tr>
        <w:tblPrEx>
          <w:tblCellMar>
            <w:top w:w="0" w:type="dxa"/>
            <w:left w:w="0" w:type="dxa"/>
            <w:bottom w:w="0" w:type="dxa"/>
            <w:right w:w="0" w:type="dxa"/>
          </w:tblCellMar>
        </w:tblPrEx>
        <w:trPr>
          <w:trHeight w:val="370" w:hRule="atLeast"/>
          <w:jc w:val="center"/>
        </w:trPr>
        <w:tc>
          <w:tcPr>
            <w:tcW w:w="1780" w:type="dxa"/>
            <w:tcBorders>
              <w:top w:val="nil"/>
              <w:left w:val="single" w:color="auto" w:sz="4" w:space="0"/>
              <w:bottom w:val="single" w:color="auto" w:sz="4" w:space="0"/>
              <w:right w:val="single" w:color="auto" w:sz="4" w:space="0"/>
            </w:tcBorders>
            <w:tcMar>
              <w:top w:w="16" w:type="dxa"/>
              <w:left w:w="16" w:type="dxa"/>
              <w:bottom w:w="0" w:type="dxa"/>
              <w:right w:w="16" w:type="dxa"/>
            </w:tcMar>
            <w:vAlign w:val="center"/>
          </w:tcPr>
          <w:p>
            <w:pPr>
              <w:jc w:val="center"/>
              <w:rPr>
                <w:rFonts w:ascii="宋体" w:hAnsi="宋体"/>
                <w:szCs w:val="21"/>
              </w:rPr>
            </w:pPr>
            <w:r>
              <w:rPr>
                <w:rFonts w:hint="eastAsia" w:ascii="宋体" w:hAnsi="宋体" w:cs="宋体"/>
                <w:kern w:val="0"/>
                <w:sz w:val="24"/>
              </w:rPr>
              <w:t>……</w:t>
            </w:r>
          </w:p>
        </w:tc>
        <w:tc>
          <w:tcPr>
            <w:tcW w:w="3213" w:type="dxa"/>
            <w:gridSpan w:val="3"/>
            <w:tcBorders>
              <w:top w:val="single" w:color="auto" w:sz="4" w:space="0"/>
              <w:left w:val="nil"/>
              <w:bottom w:val="single" w:color="auto" w:sz="4" w:space="0"/>
              <w:right w:val="single" w:color="000000" w:sz="4" w:space="0"/>
            </w:tcBorders>
            <w:tcMar>
              <w:top w:w="16" w:type="dxa"/>
              <w:left w:w="16" w:type="dxa"/>
              <w:bottom w:w="0" w:type="dxa"/>
              <w:right w:w="16" w:type="dxa"/>
            </w:tcMar>
            <w:vAlign w:val="center"/>
          </w:tcPr>
          <w:p>
            <w:pPr>
              <w:jc w:val="center"/>
              <w:rPr>
                <w:rFonts w:ascii="宋体" w:hAnsi="宋体"/>
                <w:szCs w:val="21"/>
              </w:rPr>
            </w:pPr>
          </w:p>
        </w:tc>
        <w:tc>
          <w:tcPr>
            <w:tcW w:w="2440" w:type="dxa"/>
            <w:gridSpan w:val="4"/>
            <w:tcBorders>
              <w:top w:val="single" w:color="auto" w:sz="4" w:space="0"/>
              <w:left w:val="nil"/>
              <w:bottom w:val="single" w:color="auto" w:sz="4" w:space="0"/>
              <w:right w:val="single" w:color="000000" w:sz="4" w:space="0"/>
            </w:tcBorders>
            <w:tcMar>
              <w:top w:w="16" w:type="dxa"/>
              <w:left w:w="16" w:type="dxa"/>
              <w:bottom w:w="0" w:type="dxa"/>
              <w:right w:w="16" w:type="dxa"/>
            </w:tcMar>
            <w:vAlign w:val="center"/>
          </w:tcPr>
          <w:p>
            <w:pPr>
              <w:jc w:val="center"/>
              <w:rPr>
                <w:rFonts w:ascii="宋体" w:hAnsi="宋体"/>
                <w:szCs w:val="21"/>
              </w:rPr>
            </w:pPr>
          </w:p>
        </w:tc>
        <w:tc>
          <w:tcPr>
            <w:tcW w:w="1414" w:type="dxa"/>
            <w:tcBorders>
              <w:top w:val="single" w:color="auto" w:sz="4" w:space="0"/>
              <w:left w:val="nil"/>
              <w:bottom w:val="single" w:color="auto" w:sz="4" w:space="0"/>
              <w:right w:val="single" w:color="000000" w:sz="4" w:space="0"/>
            </w:tcBorders>
            <w:tcMar>
              <w:top w:w="16" w:type="dxa"/>
              <w:left w:w="16" w:type="dxa"/>
              <w:bottom w:w="0" w:type="dxa"/>
              <w:right w:w="16" w:type="dxa"/>
            </w:tcMar>
            <w:vAlign w:val="center"/>
          </w:tcPr>
          <w:p>
            <w:pPr>
              <w:jc w:val="center"/>
              <w:rPr>
                <w:rFonts w:ascii="宋体" w:hAnsi="宋体"/>
                <w:szCs w:val="21"/>
              </w:rPr>
            </w:pPr>
          </w:p>
        </w:tc>
      </w:tr>
      <w:tr>
        <w:tblPrEx>
          <w:tblCellMar>
            <w:top w:w="0" w:type="dxa"/>
            <w:left w:w="0" w:type="dxa"/>
            <w:bottom w:w="0" w:type="dxa"/>
            <w:right w:w="0" w:type="dxa"/>
          </w:tblCellMar>
        </w:tblPrEx>
        <w:trPr>
          <w:trHeight w:val="494" w:hRule="atLeast"/>
          <w:jc w:val="center"/>
        </w:trPr>
        <w:tc>
          <w:tcPr>
            <w:tcW w:w="8847" w:type="dxa"/>
            <w:gridSpan w:val="9"/>
            <w:tcBorders>
              <w:top w:val="single" w:color="auto" w:sz="4" w:space="0"/>
              <w:left w:val="single" w:color="auto" w:sz="4" w:space="0"/>
              <w:bottom w:val="single" w:color="auto" w:sz="4" w:space="0"/>
              <w:right w:val="single" w:color="auto" w:sz="4" w:space="0"/>
            </w:tcBorders>
            <w:tcMar>
              <w:top w:w="16" w:type="dxa"/>
              <w:left w:w="16" w:type="dxa"/>
              <w:bottom w:w="0" w:type="dxa"/>
              <w:right w:w="16" w:type="dxa"/>
            </w:tcMar>
            <w:vAlign w:val="center"/>
          </w:tcPr>
          <w:p>
            <w:pPr>
              <w:jc w:val="center"/>
              <w:rPr>
                <w:rFonts w:ascii="宋体" w:hAnsi="宋体"/>
                <w:szCs w:val="21"/>
              </w:rPr>
            </w:pPr>
            <w:r>
              <w:rPr>
                <w:rFonts w:ascii="宋体" w:hAnsi="宋体"/>
                <w:szCs w:val="21"/>
              </w:rPr>
              <w:t>近年来业绩情况</w:t>
            </w:r>
          </w:p>
        </w:tc>
      </w:tr>
      <w:tr>
        <w:tblPrEx>
          <w:tblCellMar>
            <w:top w:w="0" w:type="dxa"/>
            <w:left w:w="0" w:type="dxa"/>
            <w:bottom w:w="0" w:type="dxa"/>
            <w:right w:w="0" w:type="dxa"/>
          </w:tblCellMar>
        </w:tblPrEx>
        <w:trPr>
          <w:trHeight w:val="494" w:hRule="atLeast"/>
          <w:jc w:val="center"/>
        </w:trPr>
        <w:tc>
          <w:tcPr>
            <w:tcW w:w="1780" w:type="dxa"/>
            <w:tcBorders>
              <w:top w:val="nil"/>
              <w:left w:val="single" w:color="auto" w:sz="4" w:space="0"/>
              <w:bottom w:val="single" w:color="auto" w:sz="4" w:space="0"/>
              <w:right w:val="single" w:color="auto" w:sz="4" w:space="0"/>
            </w:tcBorders>
            <w:tcMar>
              <w:top w:w="16" w:type="dxa"/>
              <w:left w:w="16" w:type="dxa"/>
              <w:bottom w:w="0" w:type="dxa"/>
              <w:right w:w="16" w:type="dxa"/>
            </w:tcMar>
            <w:vAlign w:val="center"/>
          </w:tcPr>
          <w:p>
            <w:pPr>
              <w:jc w:val="center"/>
              <w:rPr>
                <w:rFonts w:ascii="宋体" w:hAnsi="宋体"/>
                <w:szCs w:val="21"/>
              </w:rPr>
            </w:pPr>
            <w:r>
              <w:rPr>
                <w:rFonts w:ascii="宋体" w:hAnsi="宋体"/>
                <w:szCs w:val="21"/>
              </w:rPr>
              <w:t>委托人</w:t>
            </w:r>
          </w:p>
        </w:tc>
        <w:tc>
          <w:tcPr>
            <w:tcW w:w="3213" w:type="dxa"/>
            <w:gridSpan w:val="3"/>
            <w:tcBorders>
              <w:top w:val="single" w:color="auto" w:sz="4" w:space="0"/>
              <w:left w:val="nil"/>
              <w:bottom w:val="single" w:color="auto" w:sz="4" w:space="0"/>
              <w:right w:val="single" w:color="000000" w:sz="4" w:space="0"/>
            </w:tcBorders>
            <w:tcMar>
              <w:top w:w="16" w:type="dxa"/>
              <w:left w:w="16" w:type="dxa"/>
              <w:bottom w:w="0" w:type="dxa"/>
              <w:right w:w="16" w:type="dxa"/>
            </w:tcMar>
            <w:vAlign w:val="center"/>
          </w:tcPr>
          <w:p>
            <w:pPr>
              <w:jc w:val="center"/>
              <w:rPr>
                <w:rFonts w:ascii="宋体" w:hAnsi="宋体"/>
                <w:szCs w:val="21"/>
              </w:rPr>
            </w:pPr>
            <w:r>
              <w:rPr>
                <w:rFonts w:ascii="宋体" w:hAnsi="宋体"/>
                <w:szCs w:val="21"/>
              </w:rPr>
              <w:t>项目名称</w:t>
            </w:r>
          </w:p>
        </w:tc>
        <w:tc>
          <w:tcPr>
            <w:tcW w:w="1173" w:type="dxa"/>
            <w:gridSpan w:val="3"/>
            <w:tcBorders>
              <w:top w:val="single" w:color="auto" w:sz="4" w:space="0"/>
              <w:left w:val="nil"/>
              <w:bottom w:val="single" w:color="auto" w:sz="4" w:space="0"/>
              <w:right w:val="single" w:color="000000" w:sz="4" w:space="0"/>
            </w:tcBorders>
            <w:tcMar>
              <w:top w:w="16" w:type="dxa"/>
              <w:left w:w="16" w:type="dxa"/>
              <w:bottom w:w="0" w:type="dxa"/>
              <w:right w:w="16" w:type="dxa"/>
            </w:tcMar>
            <w:vAlign w:val="center"/>
          </w:tcPr>
          <w:p>
            <w:pPr>
              <w:jc w:val="center"/>
              <w:rPr>
                <w:rFonts w:ascii="宋体" w:hAnsi="宋体"/>
                <w:szCs w:val="21"/>
              </w:rPr>
            </w:pPr>
            <w:r>
              <w:rPr>
                <w:rFonts w:ascii="宋体" w:hAnsi="宋体"/>
                <w:szCs w:val="21"/>
              </w:rPr>
              <w:t>投资</w:t>
            </w:r>
          </w:p>
          <w:p>
            <w:pPr>
              <w:jc w:val="center"/>
              <w:rPr>
                <w:rFonts w:ascii="宋体" w:hAnsi="宋体"/>
                <w:szCs w:val="21"/>
              </w:rPr>
            </w:pPr>
            <w:r>
              <w:rPr>
                <w:rFonts w:ascii="宋体" w:hAnsi="宋体"/>
                <w:szCs w:val="21"/>
              </w:rPr>
              <w:t xml:space="preserve">（万元）                   </w:t>
            </w:r>
          </w:p>
        </w:tc>
        <w:tc>
          <w:tcPr>
            <w:tcW w:w="1267" w:type="dxa"/>
            <w:tcBorders>
              <w:top w:val="single" w:color="auto" w:sz="4" w:space="0"/>
              <w:left w:val="nil"/>
              <w:bottom w:val="single" w:color="auto" w:sz="4" w:space="0"/>
              <w:right w:val="single" w:color="000000" w:sz="4" w:space="0"/>
            </w:tcBorders>
            <w:tcMar>
              <w:top w:w="16" w:type="dxa"/>
              <w:left w:w="16" w:type="dxa"/>
              <w:bottom w:w="0" w:type="dxa"/>
              <w:right w:w="16" w:type="dxa"/>
            </w:tcMar>
            <w:vAlign w:val="center"/>
          </w:tcPr>
          <w:p>
            <w:pPr>
              <w:jc w:val="center"/>
              <w:rPr>
                <w:rFonts w:ascii="宋体" w:hAnsi="宋体"/>
                <w:szCs w:val="21"/>
              </w:rPr>
            </w:pPr>
            <w:r>
              <w:rPr>
                <w:rFonts w:ascii="宋体" w:hAnsi="宋体"/>
                <w:szCs w:val="21"/>
              </w:rPr>
              <w:t>时间</w:t>
            </w:r>
          </w:p>
        </w:tc>
        <w:tc>
          <w:tcPr>
            <w:tcW w:w="1414" w:type="dxa"/>
            <w:tcBorders>
              <w:top w:val="single" w:color="auto" w:sz="4" w:space="0"/>
              <w:left w:val="nil"/>
              <w:bottom w:val="single" w:color="auto" w:sz="4" w:space="0"/>
              <w:right w:val="single" w:color="000000" w:sz="4" w:space="0"/>
            </w:tcBorders>
            <w:tcMar>
              <w:top w:w="16" w:type="dxa"/>
              <w:left w:w="16" w:type="dxa"/>
              <w:bottom w:w="0" w:type="dxa"/>
              <w:right w:w="16" w:type="dxa"/>
            </w:tcMar>
            <w:vAlign w:val="center"/>
          </w:tcPr>
          <w:p>
            <w:pPr>
              <w:jc w:val="center"/>
              <w:rPr>
                <w:rFonts w:ascii="宋体" w:hAnsi="宋体"/>
                <w:szCs w:val="21"/>
              </w:rPr>
            </w:pPr>
            <w:r>
              <w:rPr>
                <w:rFonts w:hint="eastAsia" w:ascii="宋体" w:hAnsi="宋体"/>
                <w:szCs w:val="21"/>
              </w:rPr>
              <w:t>证明人</w:t>
            </w:r>
          </w:p>
          <w:p>
            <w:pPr>
              <w:jc w:val="center"/>
              <w:rPr>
                <w:rFonts w:ascii="宋体" w:hAnsi="宋体"/>
                <w:szCs w:val="21"/>
              </w:rPr>
            </w:pPr>
            <w:r>
              <w:rPr>
                <w:rFonts w:hint="eastAsia" w:ascii="宋体" w:hAnsi="宋体"/>
                <w:szCs w:val="21"/>
              </w:rPr>
              <w:t>联系方式</w:t>
            </w:r>
          </w:p>
        </w:tc>
      </w:tr>
      <w:tr>
        <w:tblPrEx>
          <w:tblCellMar>
            <w:top w:w="0" w:type="dxa"/>
            <w:left w:w="0" w:type="dxa"/>
            <w:bottom w:w="0" w:type="dxa"/>
            <w:right w:w="0" w:type="dxa"/>
          </w:tblCellMar>
        </w:tblPrEx>
        <w:trPr>
          <w:trHeight w:val="421" w:hRule="atLeast"/>
          <w:jc w:val="center"/>
        </w:trPr>
        <w:tc>
          <w:tcPr>
            <w:tcW w:w="1780" w:type="dxa"/>
            <w:tcBorders>
              <w:top w:val="nil"/>
              <w:left w:val="single" w:color="auto" w:sz="4" w:space="0"/>
              <w:bottom w:val="single" w:color="auto" w:sz="4" w:space="0"/>
              <w:right w:val="single" w:color="auto" w:sz="4" w:space="0"/>
            </w:tcBorders>
            <w:tcMar>
              <w:top w:w="16" w:type="dxa"/>
              <w:left w:w="16" w:type="dxa"/>
              <w:bottom w:w="0" w:type="dxa"/>
              <w:right w:w="16" w:type="dxa"/>
            </w:tcMar>
            <w:vAlign w:val="center"/>
          </w:tcPr>
          <w:p>
            <w:pPr>
              <w:jc w:val="center"/>
              <w:rPr>
                <w:rFonts w:ascii="宋体" w:hAnsi="宋体"/>
                <w:szCs w:val="21"/>
              </w:rPr>
            </w:pPr>
          </w:p>
        </w:tc>
        <w:tc>
          <w:tcPr>
            <w:tcW w:w="3213" w:type="dxa"/>
            <w:gridSpan w:val="3"/>
            <w:tcBorders>
              <w:top w:val="single" w:color="auto" w:sz="4" w:space="0"/>
              <w:left w:val="nil"/>
              <w:bottom w:val="single" w:color="auto" w:sz="4" w:space="0"/>
              <w:right w:val="single" w:color="000000" w:sz="4" w:space="0"/>
            </w:tcBorders>
            <w:tcMar>
              <w:top w:w="16" w:type="dxa"/>
              <w:left w:w="16" w:type="dxa"/>
              <w:bottom w:w="0" w:type="dxa"/>
              <w:right w:w="16" w:type="dxa"/>
            </w:tcMar>
            <w:vAlign w:val="center"/>
          </w:tcPr>
          <w:p>
            <w:pPr>
              <w:jc w:val="center"/>
              <w:rPr>
                <w:rFonts w:ascii="宋体" w:hAnsi="宋体"/>
                <w:szCs w:val="21"/>
              </w:rPr>
            </w:pPr>
          </w:p>
        </w:tc>
        <w:tc>
          <w:tcPr>
            <w:tcW w:w="1173" w:type="dxa"/>
            <w:gridSpan w:val="3"/>
            <w:tcBorders>
              <w:top w:val="single" w:color="auto" w:sz="4" w:space="0"/>
              <w:left w:val="nil"/>
              <w:bottom w:val="single" w:color="auto" w:sz="4" w:space="0"/>
              <w:right w:val="single" w:color="000000" w:sz="4" w:space="0"/>
            </w:tcBorders>
            <w:tcMar>
              <w:top w:w="16" w:type="dxa"/>
              <w:left w:w="16" w:type="dxa"/>
              <w:bottom w:w="0" w:type="dxa"/>
              <w:right w:w="16" w:type="dxa"/>
            </w:tcMar>
            <w:vAlign w:val="center"/>
          </w:tcPr>
          <w:p>
            <w:pPr>
              <w:jc w:val="center"/>
              <w:rPr>
                <w:rFonts w:ascii="宋体" w:hAnsi="宋体"/>
                <w:szCs w:val="21"/>
              </w:rPr>
            </w:pPr>
          </w:p>
        </w:tc>
        <w:tc>
          <w:tcPr>
            <w:tcW w:w="1267" w:type="dxa"/>
            <w:tcBorders>
              <w:top w:val="single" w:color="auto" w:sz="4" w:space="0"/>
              <w:left w:val="nil"/>
              <w:bottom w:val="single" w:color="auto" w:sz="4" w:space="0"/>
              <w:right w:val="single" w:color="000000" w:sz="4" w:space="0"/>
            </w:tcBorders>
            <w:tcMar>
              <w:top w:w="16" w:type="dxa"/>
              <w:left w:w="16" w:type="dxa"/>
              <w:bottom w:w="0" w:type="dxa"/>
              <w:right w:w="16" w:type="dxa"/>
            </w:tcMar>
            <w:vAlign w:val="center"/>
          </w:tcPr>
          <w:p>
            <w:pPr>
              <w:jc w:val="center"/>
              <w:rPr>
                <w:rFonts w:ascii="宋体" w:hAnsi="宋体"/>
                <w:szCs w:val="21"/>
              </w:rPr>
            </w:pPr>
          </w:p>
        </w:tc>
        <w:tc>
          <w:tcPr>
            <w:tcW w:w="1414" w:type="dxa"/>
            <w:tcBorders>
              <w:top w:val="single" w:color="auto" w:sz="4" w:space="0"/>
              <w:left w:val="nil"/>
              <w:bottom w:val="single" w:color="auto" w:sz="4" w:space="0"/>
              <w:right w:val="single" w:color="000000" w:sz="4" w:space="0"/>
            </w:tcBorders>
            <w:tcMar>
              <w:top w:w="16" w:type="dxa"/>
              <w:left w:w="16" w:type="dxa"/>
              <w:bottom w:w="0" w:type="dxa"/>
              <w:right w:w="16" w:type="dxa"/>
            </w:tcMar>
            <w:vAlign w:val="center"/>
          </w:tcPr>
          <w:p>
            <w:pPr>
              <w:jc w:val="center"/>
              <w:rPr>
                <w:rFonts w:ascii="宋体" w:hAnsi="宋体"/>
                <w:szCs w:val="21"/>
              </w:rPr>
            </w:pPr>
          </w:p>
        </w:tc>
      </w:tr>
      <w:tr>
        <w:tblPrEx>
          <w:tblCellMar>
            <w:top w:w="0" w:type="dxa"/>
            <w:left w:w="0" w:type="dxa"/>
            <w:bottom w:w="0" w:type="dxa"/>
            <w:right w:w="0" w:type="dxa"/>
          </w:tblCellMar>
        </w:tblPrEx>
        <w:trPr>
          <w:trHeight w:val="430" w:hRule="atLeast"/>
          <w:jc w:val="center"/>
        </w:trPr>
        <w:tc>
          <w:tcPr>
            <w:tcW w:w="1780" w:type="dxa"/>
            <w:tcBorders>
              <w:top w:val="nil"/>
              <w:left w:val="single" w:color="auto" w:sz="4" w:space="0"/>
              <w:bottom w:val="single" w:color="auto" w:sz="4" w:space="0"/>
              <w:right w:val="single" w:color="auto" w:sz="4" w:space="0"/>
            </w:tcBorders>
            <w:tcMar>
              <w:top w:w="16" w:type="dxa"/>
              <w:left w:w="16" w:type="dxa"/>
              <w:bottom w:w="0" w:type="dxa"/>
              <w:right w:w="16" w:type="dxa"/>
            </w:tcMar>
            <w:vAlign w:val="center"/>
          </w:tcPr>
          <w:p>
            <w:pPr>
              <w:jc w:val="center"/>
              <w:rPr>
                <w:rFonts w:ascii="宋体" w:hAnsi="宋体"/>
                <w:szCs w:val="21"/>
              </w:rPr>
            </w:pPr>
            <w:r>
              <w:rPr>
                <w:rFonts w:hint="eastAsia" w:ascii="宋体" w:hAnsi="宋体" w:cs="宋体"/>
                <w:kern w:val="0"/>
                <w:sz w:val="24"/>
              </w:rPr>
              <w:t>……</w:t>
            </w:r>
          </w:p>
        </w:tc>
        <w:tc>
          <w:tcPr>
            <w:tcW w:w="3213" w:type="dxa"/>
            <w:gridSpan w:val="3"/>
            <w:tcBorders>
              <w:top w:val="single" w:color="auto" w:sz="4" w:space="0"/>
              <w:left w:val="nil"/>
              <w:bottom w:val="single" w:color="auto" w:sz="4" w:space="0"/>
              <w:right w:val="single" w:color="000000" w:sz="4" w:space="0"/>
            </w:tcBorders>
            <w:tcMar>
              <w:top w:w="16" w:type="dxa"/>
              <w:left w:w="16" w:type="dxa"/>
              <w:bottom w:w="0" w:type="dxa"/>
              <w:right w:w="16" w:type="dxa"/>
            </w:tcMar>
            <w:vAlign w:val="center"/>
          </w:tcPr>
          <w:p>
            <w:pPr>
              <w:jc w:val="center"/>
              <w:rPr>
                <w:rFonts w:ascii="宋体" w:hAnsi="宋体"/>
                <w:szCs w:val="21"/>
              </w:rPr>
            </w:pPr>
          </w:p>
        </w:tc>
        <w:tc>
          <w:tcPr>
            <w:tcW w:w="1173" w:type="dxa"/>
            <w:gridSpan w:val="3"/>
            <w:tcBorders>
              <w:top w:val="single" w:color="auto" w:sz="4" w:space="0"/>
              <w:left w:val="nil"/>
              <w:bottom w:val="single" w:color="auto" w:sz="4" w:space="0"/>
              <w:right w:val="single" w:color="000000" w:sz="4" w:space="0"/>
            </w:tcBorders>
            <w:tcMar>
              <w:top w:w="16" w:type="dxa"/>
              <w:left w:w="16" w:type="dxa"/>
              <w:bottom w:w="0" w:type="dxa"/>
              <w:right w:w="16" w:type="dxa"/>
            </w:tcMar>
            <w:vAlign w:val="center"/>
          </w:tcPr>
          <w:p>
            <w:pPr>
              <w:jc w:val="center"/>
              <w:rPr>
                <w:rFonts w:ascii="宋体" w:hAnsi="宋体"/>
                <w:szCs w:val="21"/>
              </w:rPr>
            </w:pPr>
          </w:p>
        </w:tc>
        <w:tc>
          <w:tcPr>
            <w:tcW w:w="1267" w:type="dxa"/>
            <w:tcBorders>
              <w:top w:val="single" w:color="auto" w:sz="4" w:space="0"/>
              <w:left w:val="nil"/>
              <w:bottom w:val="single" w:color="auto" w:sz="4" w:space="0"/>
              <w:right w:val="single" w:color="000000" w:sz="4" w:space="0"/>
            </w:tcBorders>
            <w:tcMar>
              <w:top w:w="16" w:type="dxa"/>
              <w:left w:w="16" w:type="dxa"/>
              <w:bottom w:w="0" w:type="dxa"/>
              <w:right w:w="16" w:type="dxa"/>
            </w:tcMar>
            <w:vAlign w:val="center"/>
          </w:tcPr>
          <w:p>
            <w:pPr>
              <w:jc w:val="center"/>
              <w:rPr>
                <w:rFonts w:ascii="宋体" w:hAnsi="宋体"/>
                <w:szCs w:val="21"/>
              </w:rPr>
            </w:pPr>
          </w:p>
        </w:tc>
        <w:tc>
          <w:tcPr>
            <w:tcW w:w="1414" w:type="dxa"/>
            <w:tcBorders>
              <w:top w:val="single" w:color="auto" w:sz="4" w:space="0"/>
              <w:left w:val="nil"/>
              <w:bottom w:val="single" w:color="auto" w:sz="4" w:space="0"/>
              <w:right w:val="single" w:color="000000" w:sz="4" w:space="0"/>
            </w:tcBorders>
            <w:tcMar>
              <w:top w:w="16" w:type="dxa"/>
              <w:left w:w="16" w:type="dxa"/>
              <w:bottom w:w="0" w:type="dxa"/>
              <w:right w:w="16" w:type="dxa"/>
            </w:tcMar>
            <w:vAlign w:val="center"/>
          </w:tcPr>
          <w:p>
            <w:pPr>
              <w:jc w:val="center"/>
              <w:rPr>
                <w:rFonts w:ascii="宋体" w:hAnsi="宋体"/>
                <w:szCs w:val="21"/>
              </w:rPr>
            </w:pPr>
          </w:p>
        </w:tc>
      </w:tr>
    </w:tbl>
    <w:p>
      <w:pPr>
        <w:spacing w:line="360" w:lineRule="auto"/>
        <w:rPr>
          <w:rFonts w:ascii="宋体" w:hAnsi="宋体"/>
          <w:color w:val="000000"/>
          <w:szCs w:val="21"/>
        </w:rPr>
      </w:pPr>
      <w:r>
        <w:rPr>
          <w:rFonts w:hint="eastAsia" w:ascii="宋体" w:hAnsi="宋体"/>
          <w:color w:val="000000"/>
          <w:szCs w:val="21"/>
        </w:rPr>
        <w:t>附：1、身份证、资格证书以及其他相关证书的复印件；</w:t>
      </w:r>
    </w:p>
    <w:p>
      <w:pPr>
        <w:spacing w:line="360" w:lineRule="auto"/>
        <w:rPr>
          <w:rFonts w:ascii="宋体" w:hAnsi="宋体"/>
          <w:color w:val="000000"/>
          <w:szCs w:val="21"/>
        </w:rPr>
      </w:pPr>
      <w:r>
        <w:rPr>
          <w:rFonts w:hint="eastAsia" w:ascii="宋体" w:hAnsi="宋体"/>
          <w:color w:val="000000"/>
          <w:szCs w:val="21"/>
        </w:rPr>
        <w:t xml:space="preserve">    2、社保部门出具的参加政府采购前六个月缴纳的社会保险证明资料复印件；</w:t>
      </w:r>
    </w:p>
    <w:p>
      <w:pPr>
        <w:spacing w:line="360" w:lineRule="auto"/>
        <w:ind w:firstLine="420" w:firstLineChars="200"/>
        <w:rPr>
          <w:rFonts w:ascii="宋体" w:hAnsi="宋体"/>
          <w:color w:val="000000"/>
          <w:szCs w:val="21"/>
        </w:rPr>
      </w:pPr>
      <w:r>
        <w:rPr>
          <w:rFonts w:hint="eastAsia" w:ascii="宋体" w:hAnsi="宋体"/>
          <w:color w:val="000000"/>
          <w:szCs w:val="21"/>
        </w:rPr>
        <w:t>3、近年来工作业绩证明材料复印件。</w:t>
      </w:r>
    </w:p>
    <w:p>
      <w:pPr>
        <w:spacing w:line="480" w:lineRule="exact"/>
        <w:ind w:firstLine="405"/>
        <w:rPr>
          <w:rFonts w:ascii="宋体" w:hAnsi="宋体"/>
          <w:color w:val="000000"/>
          <w:szCs w:val="21"/>
        </w:rPr>
      </w:pPr>
    </w:p>
    <w:p>
      <w:pPr>
        <w:pStyle w:val="9"/>
        <w:rPr>
          <w:color w:val="000000"/>
          <w:sz w:val="21"/>
          <w:szCs w:val="21"/>
        </w:rPr>
      </w:pPr>
      <w:r>
        <w:rPr>
          <w:rFonts w:hint="eastAsia"/>
          <w:color w:val="000000"/>
          <w:sz w:val="21"/>
          <w:szCs w:val="21"/>
        </w:rPr>
        <w:t>供应商（公章）：</w:t>
      </w:r>
    </w:p>
    <w:p>
      <w:pPr>
        <w:pStyle w:val="9"/>
        <w:rPr>
          <w:color w:val="000000"/>
          <w:sz w:val="21"/>
          <w:szCs w:val="21"/>
        </w:rPr>
      </w:pPr>
      <w:r>
        <w:rPr>
          <w:rFonts w:hint="eastAsia"/>
          <w:sz w:val="21"/>
          <w:szCs w:val="21"/>
        </w:rPr>
        <w:t>全权代表</w:t>
      </w:r>
      <w:r>
        <w:rPr>
          <w:rFonts w:hint="eastAsia"/>
          <w:color w:val="000000"/>
          <w:sz w:val="21"/>
          <w:szCs w:val="21"/>
        </w:rPr>
        <w:t xml:space="preserve">（签字或盖章）：                    </w:t>
      </w:r>
    </w:p>
    <w:p>
      <w:pPr>
        <w:pStyle w:val="9"/>
        <w:rPr>
          <w:color w:val="000000"/>
          <w:sz w:val="21"/>
          <w:szCs w:val="21"/>
        </w:rPr>
      </w:pPr>
      <w:r>
        <w:rPr>
          <w:rFonts w:hint="eastAsia"/>
          <w:color w:val="000000"/>
          <w:sz w:val="21"/>
          <w:szCs w:val="21"/>
        </w:rPr>
        <w:t>日     期：    年   月   日</w:t>
      </w:r>
    </w:p>
    <w:p>
      <w:pPr>
        <w:pStyle w:val="9"/>
        <w:rPr>
          <w:color w:val="000000"/>
          <w:sz w:val="21"/>
          <w:szCs w:val="21"/>
        </w:rPr>
      </w:pPr>
    </w:p>
    <w:p>
      <w:pPr>
        <w:pStyle w:val="9"/>
        <w:rPr>
          <w:color w:val="000000"/>
          <w:sz w:val="21"/>
          <w:szCs w:val="21"/>
        </w:rPr>
      </w:pPr>
    </w:p>
    <w:p>
      <w:pPr>
        <w:pStyle w:val="9"/>
        <w:rPr>
          <w:color w:val="000000"/>
          <w:sz w:val="21"/>
          <w:szCs w:val="21"/>
        </w:rPr>
      </w:pPr>
    </w:p>
    <w:p>
      <w:pPr>
        <w:widowControl/>
        <w:jc w:val="left"/>
        <w:rPr>
          <w:rFonts w:ascii="宋体" w:hAnsi="宋体"/>
          <w:b/>
          <w:bCs/>
          <w:szCs w:val="21"/>
        </w:rPr>
      </w:pPr>
      <w:r>
        <w:rPr>
          <w:b/>
          <w:bCs/>
          <w:szCs w:val="21"/>
        </w:rPr>
        <w:br w:type="page"/>
      </w:r>
    </w:p>
    <w:p>
      <w:pPr>
        <w:pStyle w:val="9"/>
        <w:adjustRightInd/>
        <w:snapToGrid/>
        <w:spacing w:before="100" w:beforeAutospacing="1" w:after="100" w:afterAutospacing="1" w:line="240" w:lineRule="auto"/>
        <w:jc w:val="center"/>
        <w:outlineLvl w:val="2"/>
        <w:rPr>
          <w:rFonts w:ascii="Times New Roman" w:hAnsi="Times New Roman" w:cs="Times New Roman"/>
          <w:bCs/>
          <w:color w:val="000000" w:themeColor="text1"/>
          <w:sz w:val="32"/>
          <w:szCs w:val="32"/>
        </w:rPr>
      </w:pPr>
      <w:r>
        <w:rPr>
          <w:rFonts w:hint="eastAsia" w:ascii="Times New Roman" w:hAnsi="Times New Roman" w:cs="Times New Roman"/>
          <w:bCs/>
          <w:color w:val="000000" w:themeColor="text1"/>
          <w:sz w:val="32"/>
          <w:szCs w:val="32"/>
        </w:rPr>
        <w:t>九、项目管理机构人员配备情况</w:t>
      </w:r>
    </w:p>
    <w:p>
      <w:pPr>
        <w:pStyle w:val="9"/>
        <w:adjustRightInd/>
        <w:snapToGrid/>
        <w:spacing w:line="360" w:lineRule="auto"/>
        <w:jc w:val="center"/>
        <w:rPr>
          <w:b/>
          <w:bCs/>
          <w:sz w:val="21"/>
          <w:szCs w:val="21"/>
        </w:rPr>
      </w:pPr>
      <w:r>
        <w:rPr>
          <w:rFonts w:hint="eastAsia"/>
          <w:b/>
          <w:sz w:val="21"/>
          <w:szCs w:val="21"/>
        </w:rPr>
        <w:t>（一）项目管理机构组成表</w:t>
      </w:r>
    </w:p>
    <w:tbl>
      <w:tblPr>
        <w:tblStyle w:val="11"/>
        <w:tblW w:w="100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1101"/>
        <w:gridCol w:w="1285"/>
        <w:gridCol w:w="1285"/>
        <w:gridCol w:w="1101"/>
        <w:gridCol w:w="1836"/>
        <w:gridCol w:w="1285"/>
        <w:gridCol w:w="10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9" w:hRule="atLeast"/>
          <w:jc w:val="center"/>
        </w:trPr>
        <w:tc>
          <w:tcPr>
            <w:tcW w:w="1101" w:type="dxa"/>
            <w:vMerge w:val="restart"/>
            <w:vAlign w:val="center"/>
          </w:tcPr>
          <w:p>
            <w:pPr>
              <w:spacing w:line="360" w:lineRule="auto"/>
              <w:jc w:val="center"/>
              <w:rPr>
                <w:rFonts w:ascii="宋体" w:hAnsi="宋体"/>
                <w:szCs w:val="21"/>
              </w:rPr>
            </w:pPr>
            <w:r>
              <w:rPr>
                <w:rFonts w:hint="eastAsia" w:ascii="宋体" w:hAnsi="宋体"/>
                <w:szCs w:val="21"/>
              </w:rPr>
              <w:t>职务</w:t>
            </w:r>
          </w:p>
        </w:tc>
        <w:tc>
          <w:tcPr>
            <w:tcW w:w="1101" w:type="dxa"/>
            <w:vMerge w:val="restart"/>
            <w:vAlign w:val="center"/>
          </w:tcPr>
          <w:p>
            <w:pPr>
              <w:spacing w:line="360" w:lineRule="auto"/>
              <w:jc w:val="center"/>
              <w:rPr>
                <w:rFonts w:ascii="宋体" w:hAnsi="宋体"/>
                <w:szCs w:val="21"/>
              </w:rPr>
            </w:pPr>
            <w:r>
              <w:rPr>
                <w:rFonts w:hint="eastAsia" w:ascii="宋体" w:hAnsi="宋体"/>
                <w:szCs w:val="21"/>
              </w:rPr>
              <w:t>姓名</w:t>
            </w:r>
          </w:p>
        </w:tc>
        <w:tc>
          <w:tcPr>
            <w:tcW w:w="1285" w:type="dxa"/>
            <w:vMerge w:val="restart"/>
            <w:vAlign w:val="center"/>
          </w:tcPr>
          <w:p>
            <w:pPr>
              <w:spacing w:line="360" w:lineRule="auto"/>
              <w:jc w:val="center"/>
              <w:rPr>
                <w:rFonts w:ascii="宋体" w:hAnsi="宋体"/>
                <w:szCs w:val="21"/>
              </w:rPr>
            </w:pPr>
            <w:r>
              <w:rPr>
                <w:rFonts w:hint="eastAsia" w:ascii="宋体" w:hAnsi="宋体"/>
                <w:szCs w:val="21"/>
              </w:rPr>
              <w:t>职称</w:t>
            </w:r>
          </w:p>
        </w:tc>
        <w:tc>
          <w:tcPr>
            <w:tcW w:w="5507" w:type="dxa"/>
            <w:gridSpan w:val="4"/>
            <w:vAlign w:val="center"/>
          </w:tcPr>
          <w:p>
            <w:pPr>
              <w:spacing w:line="360" w:lineRule="auto"/>
              <w:jc w:val="center"/>
              <w:rPr>
                <w:rFonts w:ascii="宋体" w:hAnsi="宋体"/>
                <w:szCs w:val="21"/>
              </w:rPr>
            </w:pPr>
            <w:r>
              <w:rPr>
                <w:rFonts w:hint="eastAsia" w:ascii="宋体" w:hAnsi="宋体"/>
                <w:szCs w:val="21"/>
              </w:rPr>
              <w:t>执业或职业资格证明</w:t>
            </w:r>
          </w:p>
        </w:tc>
        <w:tc>
          <w:tcPr>
            <w:tcW w:w="1090" w:type="dxa"/>
            <w:vMerge w:val="restart"/>
            <w:vAlign w:val="center"/>
          </w:tcPr>
          <w:p>
            <w:pPr>
              <w:spacing w:line="360" w:lineRule="auto"/>
              <w:jc w:val="center"/>
              <w:rPr>
                <w:rFonts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0" w:hRule="atLeast"/>
          <w:jc w:val="center"/>
        </w:trPr>
        <w:tc>
          <w:tcPr>
            <w:tcW w:w="1101" w:type="dxa"/>
            <w:vMerge w:val="continue"/>
          </w:tcPr>
          <w:p>
            <w:pPr>
              <w:spacing w:line="360" w:lineRule="auto"/>
              <w:rPr>
                <w:rFonts w:ascii="宋体" w:hAnsi="宋体"/>
                <w:szCs w:val="21"/>
              </w:rPr>
            </w:pPr>
          </w:p>
        </w:tc>
        <w:tc>
          <w:tcPr>
            <w:tcW w:w="1101" w:type="dxa"/>
            <w:vMerge w:val="continue"/>
          </w:tcPr>
          <w:p>
            <w:pPr>
              <w:spacing w:line="360" w:lineRule="auto"/>
              <w:rPr>
                <w:rFonts w:ascii="宋体" w:hAnsi="宋体"/>
                <w:szCs w:val="21"/>
              </w:rPr>
            </w:pPr>
          </w:p>
        </w:tc>
        <w:tc>
          <w:tcPr>
            <w:tcW w:w="1285" w:type="dxa"/>
            <w:vMerge w:val="continue"/>
          </w:tcPr>
          <w:p>
            <w:pPr>
              <w:spacing w:line="360" w:lineRule="auto"/>
              <w:rPr>
                <w:rFonts w:ascii="宋体" w:hAnsi="宋体"/>
                <w:szCs w:val="21"/>
              </w:rPr>
            </w:pPr>
          </w:p>
        </w:tc>
        <w:tc>
          <w:tcPr>
            <w:tcW w:w="1285" w:type="dxa"/>
            <w:vAlign w:val="center"/>
          </w:tcPr>
          <w:p>
            <w:pPr>
              <w:spacing w:line="360" w:lineRule="auto"/>
              <w:jc w:val="center"/>
              <w:rPr>
                <w:rFonts w:ascii="宋体" w:hAnsi="宋体"/>
                <w:szCs w:val="21"/>
              </w:rPr>
            </w:pPr>
            <w:r>
              <w:rPr>
                <w:rFonts w:hint="eastAsia" w:ascii="宋体" w:hAnsi="宋体"/>
                <w:szCs w:val="21"/>
              </w:rPr>
              <w:t>证书名称</w:t>
            </w:r>
          </w:p>
        </w:tc>
        <w:tc>
          <w:tcPr>
            <w:tcW w:w="1101" w:type="dxa"/>
            <w:vAlign w:val="center"/>
          </w:tcPr>
          <w:p>
            <w:pPr>
              <w:spacing w:line="360" w:lineRule="auto"/>
              <w:jc w:val="center"/>
              <w:rPr>
                <w:rFonts w:ascii="宋体" w:hAnsi="宋体"/>
                <w:szCs w:val="21"/>
              </w:rPr>
            </w:pPr>
            <w:r>
              <w:rPr>
                <w:rFonts w:hint="eastAsia" w:ascii="宋体" w:hAnsi="宋体"/>
                <w:szCs w:val="21"/>
              </w:rPr>
              <w:t>级别</w:t>
            </w:r>
          </w:p>
        </w:tc>
        <w:tc>
          <w:tcPr>
            <w:tcW w:w="1836" w:type="dxa"/>
            <w:vAlign w:val="center"/>
          </w:tcPr>
          <w:p>
            <w:pPr>
              <w:spacing w:line="360" w:lineRule="auto"/>
              <w:jc w:val="center"/>
              <w:rPr>
                <w:rFonts w:ascii="宋体" w:hAnsi="宋体"/>
                <w:szCs w:val="21"/>
              </w:rPr>
            </w:pPr>
            <w:r>
              <w:rPr>
                <w:rFonts w:hint="eastAsia" w:ascii="宋体" w:hAnsi="宋体"/>
                <w:szCs w:val="21"/>
              </w:rPr>
              <w:t>证号</w:t>
            </w:r>
          </w:p>
        </w:tc>
        <w:tc>
          <w:tcPr>
            <w:tcW w:w="1285" w:type="dxa"/>
            <w:vAlign w:val="center"/>
          </w:tcPr>
          <w:p>
            <w:pPr>
              <w:spacing w:line="360" w:lineRule="auto"/>
              <w:jc w:val="center"/>
              <w:rPr>
                <w:rFonts w:ascii="宋体" w:hAnsi="宋体"/>
                <w:szCs w:val="21"/>
              </w:rPr>
            </w:pPr>
            <w:r>
              <w:rPr>
                <w:rFonts w:hint="eastAsia" w:ascii="宋体" w:hAnsi="宋体"/>
                <w:szCs w:val="21"/>
              </w:rPr>
              <w:t>专业</w:t>
            </w:r>
          </w:p>
        </w:tc>
        <w:tc>
          <w:tcPr>
            <w:tcW w:w="1090" w:type="dxa"/>
            <w:vMerge w:val="continue"/>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101" w:type="dxa"/>
          </w:tcPr>
          <w:p>
            <w:pPr>
              <w:spacing w:line="360" w:lineRule="auto"/>
              <w:rPr>
                <w:rFonts w:ascii="宋体" w:hAnsi="宋体"/>
                <w:szCs w:val="21"/>
              </w:rPr>
            </w:pPr>
          </w:p>
        </w:tc>
        <w:tc>
          <w:tcPr>
            <w:tcW w:w="1101" w:type="dxa"/>
          </w:tcPr>
          <w:p>
            <w:pPr>
              <w:spacing w:line="360" w:lineRule="auto"/>
              <w:rPr>
                <w:rFonts w:ascii="宋体" w:hAnsi="宋体"/>
                <w:szCs w:val="21"/>
              </w:rPr>
            </w:pPr>
          </w:p>
        </w:tc>
        <w:tc>
          <w:tcPr>
            <w:tcW w:w="1285" w:type="dxa"/>
          </w:tcPr>
          <w:p>
            <w:pPr>
              <w:spacing w:line="360" w:lineRule="auto"/>
              <w:rPr>
                <w:rFonts w:ascii="宋体" w:hAnsi="宋体"/>
                <w:szCs w:val="21"/>
              </w:rPr>
            </w:pPr>
          </w:p>
        </w:tc>
        <w:tc>
          <w:tcPr>
            <w:tcW w:w="1285" w:type="dxa"/>
          </w:tcPr>
          <w:p>
            <w:pPr>
              <w:spacing w:line="360" w:lineRule="auto"/>
              <w:rPr>
                <w:rFonts w:ascii="宋体" w:hAnsi="宋体"/>
                <w:szCs w:val="21"/>
              </w:rPr>
            </w:pPr>
          </w:p>
        </w:tc>
        <w:tc>
          <w:tcPr>
            <w:tcW w:w="1101" w:type="dxa"/>
          </w:tcPr>
          <w:p>
            <w:pPr>
              <w:spacing w:line="360" w:lineRule="auto"/>
              <w:rPr>
                <w:rFonts w:ascii="宋体" w:hAnsi="宋体"/>
                <w:szCs w:val="21"/>
              </w:rPr>
            </w:pPr>
          </w:p>
        </w:tc>
        <w:tc>
          <w:tcPr>
            <w:tcW w:w="1836" w:type="dxa"/>
          </w:tcPr>
          <w:p>
            <w:pPr>
              <w:spacing w:line="360" w:lineRule="auto"/>
              <w:rPr>
                <w:rFonts w:ascii="宋体" w:hAnsi="宋体"/>
                <w:szCs w:val="21"/>
              </w:rPr>
            </w:pPr>
          </w:p>
        </w:tc>
        <w:tc>
          <w:tcPr>
            <w:tcW w:w="1285" w:type="dxa"/>
          </w:tcPr>
          <w:p>
            <w:pPr>
              <w:spacing w:line="360" w:lineRule="auto"/>
              <w:ind w:firstLine="420" w:firstLineChars="200"/>
              <w:rPr>
                <w:rFonts w:ascii="宋体" w:hAnsi="宋体"/>
                <w:szCs w:val="21"/>
              </w:rPr>
            </w:pPr>
          </w:p>
        </w:tc>
        <w:tc>
          <w:tcPr>
            <w:tcW w:w="1090" w:type="dxa"/>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1101" w:type="dxa"/>
          </w:tcPr>
          <w:p>
            <w:pPr>
              <w:spacing w:line="360" w:lineRule="auto"/>
              <w:rPr>
                <w:rFonts w:ascii="宋体" w:hAnsi="宋体"/>
                <w:szCs w:val="21"/>
              </w:rPr>
            </w:pPr>
          </w:p>
        </w:tc>
        <w:tc>
          <w:tcPr>
            <w:tcW w:w="1101" w:type="dxa"/>
          </w:tcPr>
          <w:p>
            <w:pPr>
              <w:spacing w:line="360" w:lineRule="auto"/>
              <w:rPr>
                <w:rFonts w:ascii="宋体" w:hAnsi="宋体"/>
                <w:szCs w:val="21"/>
              </w:rPr>
            </w:pPr>
          </w:p>
        </w:tc>
        <w:tc>
          <w:tcPr>
            <w:tcW w:w="1285" w:type="dxa"/>
          </w:tcPr>
          <w:p>
            <w:pPr>
              <w:spacing w:line="360" w:lineRule="auto"/>
              <w:rPr>
                <w:rFonts w:ascii="宋体" w:hAnsi="宋体"/>
                <w:szCs w:val="21"/>
              </w:rPr>
            </w:pPr>
          </w:p>
        </w:tc>
        <w:tc>
          <w:tcPr>
            <w:tcW w:w="1285" w:type="dxa"/>
          </w:tcPr>
          <w:p>
            <w:pPr>
              <w:spacing w:line="360" w:lineRule="auto"/>
              <w:rPr>
                <w:rFonts w:ascii="宋体" w:hAnsi="宋体"/>
                <w:szCs w:val="21"/>
              </w:rPr>
            </w:pPr>
          </w:p>
        </w:tc>
        <w:tc>
          <w:tcPr>
            <w:tcW w:w="1101" w:type="dxa"/>
          </w:tcPr>
          <w:p>
            <w:pPr>
              <w:spacing w:line="360" w:lineRule="auto"/>
              <w:rPr>
                <w:rFonts w:ascii="宋体" w:hAnsi="宋体"/>
                <w:szCs w:val="21"/>
              </w:rPr>
            </w:pPr>
          </w:p>
        </w:tc>
        <w:tc>
          <w:tcPr>
            <w:tcW w:w="1836" w:type="dxa"/>
          </w:tcPr>
          <w:p>
            <w:pPr>
              <w:spacing w:line="360" w:lineRule="auto"/>
              <w:rPr>
                <w:rFonts w:ascii="宋体" w:hAnsi="宋体"/>
                <w:szCs w:val="21"/>
              </w:rPr>
            </w:pPr>
          </w:p>
        </w:tc>
        <w:tc>
          <w:tcPr>
            <w:tcW w:w="1285" w:type="dxa"/>
          </w:tcPr>
          <w:p>
            <w:pPr>
              <w:spacing w:line="360" w:lineRule="auto"/>
              <w:rPr>
                <w:rFonts w:ascii="宋体" w:hAnsi="宋体"/>
                <w:szCs w:val="21"/>
              </w:rPr>
            </w:pPr>
          </w:p>
        </w:tc>
        <w:tc>
          <w:tcPr>
            <w:tcW w:w="1090" w:type="dxa"/>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101" w:type="dxa"/>
          </w:tcPr>
          <w:p>
            <w:pPr>
              <w:spacing w:line="360" w:lineRule="auto"/>
              <w:rPr>
                <w:rFonts w:ascii="宋体" w:hAnsi="宋体"/>
                <w:szCs w:val="21"/>
              </w:rPr>
            </w:pPr>
          </w:p>
        </w:tc>
        <w:tc>
          <w:tcPr>
            <w:tcW w:w="1101" w:type="dxa"/>
          </w:tcPr>
          <w:p>
            <w:pPr>
              <w:spacing w:line="360" w:lineRule="auto"/>
              <w:rPr>
                <w:rFonts w:ascii="宋体" w:hAnsi="宋体"/>
                <w:szCs w:val="21"/>
              </w:rPr>
            </w:pPr>
          </w:p>
        </w:tc>
        <w:tc>
          <w:tcPr>
            <w:tcW w:w="1285" w:type="dxa"/>
          </w:tcPr>
          <w:p>
            <w:pPr>
              <w:spacing w:line="360" w:lineRule="auto"/>
              <w:rPr>
                <w:rFonts w:ascii="宋体" w:hAnsi="宋体"/>
                <w:szCs w:val="21"/>
              </w:rPr>
            </w:pPr>
          </w:p>
        </w:tc>
        <w:tc>
          <w:tcPr>
            <w:tcW w:w="1285" w:type="dxa"/>
          </w:tcPr>
          <w:p>
            <w:pPr>
              <w:spacing w:line="360" w:lineRule="auto"/>
              <w:rPr>
                <w:rFonts w:ascii="宋体" w:hAnsi="宋体"/>
                <w:szCs w:val="21"/>
              </w:rPr>
            </w:pPr>
          </w:p>
        </w:tc>
        <w:tc>
          <w:tcPr>
            <w:tcW w:w="1101" w:type="dxa"/>
          </w:tcPr>
          <w:p>
            <w:pPr>
              <w:spacing w:line="360" w:lineRule="auto"/>
              <w:rPr>
                <w:rFonts w:ascii="宋体" w:hAnsi="宋体"/>
                <w:szCs w:val="21"/>
              </w:rPr>
            </w:pPr>
          </w:p>
        </w:tc>
        <w:tc>
          <w:tcPr>
            <w:tcW w:w="1836" w:type="dxa"/>
          </w:tcPr>
          <w:p>
            <w:pPr>
              <w:spacing w:line="360" w:lineRule="auto"/>
              <w:rPr>
                <w:rFonts w:ascii="宋体" w:hAnsi="宋体"/>
                <w:szCs w:val="21"/>
              </w:rPr>
            </w:pPr>
          </w:p>
        </w:tc>
        <w:tc>
          <w:tcPr>
            <w:tcW w:w="1285" w:type="dxa"/>
          </w:tcPr>
          <w:p>
            <w:pPr>
              <w:spacing w:line="360" w:lineRule="auto"/>
              <w:rPr>
                <w:rFonts w:ascii="宋体" w:hAnsi="宋体"/>
                <w:szCs w:val="21"/>
              </w:rPr>
            </w:pPr>
          </w:p>
        </w:tc>
        <w:tc>
          <w:tcPr>
            <w:tcW w:w="1090" w:type="dxa"/>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1101" w:type="dxa"/>
          </w:tcPr>
          <w:p>
            <w:pPr>
              <w:spacing w:line="360" w:lineRule="auto"/>
              <w:rPr>
                <w:rFonts w:ascii="宋体" w:hAnsi="宋体"/>
                <w:szCs w:val="21"/>
              </w:rPr>
            </w:pPr>
          </w:p>
        </w:tc>
        <w:tc>
          <w:tcPr>
            <w:tcW w:w="1101" w:type="dxa"/>
          </w:tcPr>
          <w:p>
            <w:pPr>
              <w:spacing w:line="360" w:lineRule="auto"/>
              <w:rPr>
                <w:rFonts w:ascii="宋体" w:hAnsi="宋体"/>
                <w:szCs w:val="21"/>
              </w:rPr>
            </w:pPr>
          </w:p>
        </w:tc>
        <w:tc>
          <w:tcPr>
            <w:tcW w:w="1285" w:type="dxa"/>
          </w:tcPr>
          <w:p>
            <w:pPr>
              <w:spacing w:line="360" w:lineRule="auto"/>
              <w:rPr>
                <w:rFonts w:ascii="宋体" w:hAnsi="宋体"/>
                <w:szCs w:val="21"/>
              </w:rPr>
            </w:pPr>
          </w:p>
        </w:tc>
        <w:tc>
          <w:tcPr>
            <w:tcW w:w="1285" w:type="dxa"/>
          </w:tcPr>
          <w:p>
            <w:pPr>
              <w:spacing w:line="360" w:lineRule="auto"/>
              <w:rPr>
                <w:rFonts w:ascii="宋体" w:hAnsi="宋体"/>
                <w:szCs w:val="21"/>
              </w:rPr>
            </w:pPr>
          </w:p>
        </w:tc>
        <w:tc>
          <w:tcPr>
            <w:tcW w:w="1101" w:type="dxa"/>
          </w:tcPr>
          <w:p>
            <w:pPr>
              <w:spacing w:line="360" w:lineRule="auto"/>
              <w:rPr>
                <w:rFonts w:ascii="宋体" w:hAnsi="宋体"/>
                <w:szCs w:val="21"/>
              </w:rPr>
            </w:pPr>
          </w:p>
        </w:tc>
        <w:tc>
          <w:tcPr>
            <w:tcW w:w="1836" w:type="dxa"/>
          </w:tcPr>
          <w:p>
            <w:pPr>
              <w:spacing w:line="360" w:lineRule="auto"/>
              <w:rPr>
                <w:rFonts w:ascii="宋体" w:hAnsi="宋体"/>
                <w:szCs w:val="21"/>
              </w:rPr>
            </w:pPr>
          </w:p>
        </w:tc>
        <w:tc>
          <w:tcPr>
            <w:tcW w:w="1285" w:type="dxa"/>
          </w:tcPr>
          <w:p>
            <w:pPr>
              <w:spacing w:line="360" w:lineRule="auto"/>
              <w:rPr>
                <w:rFonts w:ascii="宋体" w:hAnsi="宋体"/>
                <w:szCs w:val="21"/>
              </w:rPr>
            </w:pPr>
          </w:p>
        </w:tc>
        <w:tc>
          <w:tcPr>
            <w:tcW w:w="1090" w:type="dxa"/>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101" w:type="dxa"/>
          </w:tcPr>
          <w:p>
            <w:pPr>
              <w:spacing w:line="360" w:lineRule="auto"/>
              <w:rPr>
                <w:rFonts w:ascii="宋体" w:hAnsi="宋体"/>
                <w:szCs w:val="21"/>
              </w:rPr>
            </w:pPr>
          </w:p>
        </w:tc>
        <w:tc>
          <w:tcPr>
            <w:tcW w:w="1101" w:type="dxa"/>
          </w:tcPr>
          <w:p>
            <w:pPr>
              <w:spacing w:line="360" w:lineRule="auto"/>
              <w:rPr>
                <w:rFonts w:ascii="宋体" w:hAnsi="宋体"/>
                <w:szCs w:val="21"/>
              </w:rPr>
            </w:pPr>
          </w:p>
        </w:tc>
        <w:tc>
          <w:tcPr>
            <w:tcW w:w="1285" w:type="dxa"/>
          </w:tcPr>
          <w:p>
            <w:pPr>
              <w:spacing w:line="360" w:lineRule="auto"/>
              <w:rPr>
                <w:rFonts w:ascii="宋体" w:hAnsi="宋体"/>
                <w:szCs w:val="21"/>
              </w:rPr>
            </w:pPr>
          </w:p>
        </w:tc>
        <w:tc>
          <w:tcPr>
            <w:tcW w:w="1285" w:type="dxa"/>
          </w:tcPr>
          <w:p>
            <w:pPr>
              <w:spacing w:line="360" w:lineRule="auto"/>
              <w:rPr>
                <w:rFonts w:ascii="宋体" w:hAnsi="宋体"/>
                <w:szCs w:val="21"/>
              </w:rPr>
            </w:pPr>
          </w:p>
        </w:tc>
        <w:tc>
          <w:tcPr>
            <w:tcW w:w="1101" w:type="dxa"/>
          </w:tcPr>
          <w:p>
            <w:pPr>
              <w:spacing w:line="360" w:lineRule="auto"/>
              <w:rPr>
                <w:rFonts w:ascii="宋体" w:hAnsi="宋体"/>
                <w:szCs w:val="21"/>
              </w:rPr>
            </w:pPr>
          </w:p>
        </w:tc>
        <w:tc>
          <w:tcPr>
            <w:tcW w:w="1836" w:type="dxa"/>
          </w:tcPr>
          <w:p>
            <w:pPr>
              <w:spacing w:line="360" w:lineRule="auto"/>
              <w:rPr>
                <w:rFonts w:ascii="宋体" w:hAnsi="宋体"/>
                <w:szCs w:val="21"/>
              </w:rPr>
            </w:pPr>
          </w:p>
        </w:tc>
        <w:tc>
          <w:tcPr>
            <w:tcW w:w="1285" w:type="dxa"/>
          </w:tcPr>
          <w:p>
            <w:pPr>
              <w:spacing w:line="360" w:lineRule="auto"/>
              <w:rPr>
                <w:rFonts w:ascii="宋体" w:hAnsi="宋体"/>
                <w:szCs w:val="21"/>
              </w:rPr>
            </w:pPr>
          </w:p>
        </w:tc>
        <w:tc>
          <w:tcPr>
            <w:tcW w:w="1090" w:type="dxa"/>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1101" w:type="dxa"/>
          </w:tcPr>
          <w:p>
            <w:pPr>
              <w:spacing w:line="360" w:lineRule="auto"/>
              <w:rPr>
                <w:rFonts w:ascii="宋体" w:hAnsi="宋体"/>
                <w:szCs w:val="21"/>
              </w:rPr>
            </w:pPr>
          </w:p>
        </w:tc>
        <w:tc>
          <w:tcPr>
            <w:tcW w:w="1101" w:type="dxa"/>
          </w:tcPr>
          <w:p>
            <w:pPr>
              <w:spacing w:line="360" w:lineRule="auto"/>
              <w:rPr>
                <w:rFonts w:ascii="宋体" w:hAnsi="宋体"/>
                <w:szCs w:val="21"/>
              </w:rPr>
            </w:pPr>
          </w:p>
        </w:tc>
        <w:tc>
          <w:tcPr>
            <w:tcW w:w="1285" w:type="dxa"/>
          </w:tcPr>
          <w:p>
            <w:pPr>
              <w:spacing w:line="360" w:lineRule="auto"/>
              <w:rPr>
                <w:rFonts w:ascii="宋体" w:hAnsi="宋体"/>
                <w:szCs w:val="21"/>
              </w:rPr>
            </w:pPr>
          </w:p>
        </w:tc>
        <w:tc>
          <w:tcPr>
            <w:tcW w:w="1285" w:type="dxa"/>
          </w:tcPr>
          <w:p>
            <w:pPr>
              <w:spacing w:line="360" w:lineRule="auto"/>
              <w:rPr>
                <w:rFonts w:ascii="宋体" w:hAnsi="宋体"/>
                <w:szCs w:val="21"/>
              </w:rPr>
            </w:pPr>
          </w:p>
        </w:tc>
        <w:tc>
          <w:tcPr>
            <w:tcW w:w="1101" w:type="dxa"/>
          </w:tcPr>
          <w:p>
            <w:pPr>
              <w:spacing w:line="360" w:lineRule="auto"/>
              <w:rPr>
                <w:rFonts w:ascii="宋体" w:hAnsi="宋体"/>
                <w:szCs w:val="21"/>
              </w:rPr>
            </w:pPr>
          </w:p>
        </w:tc>
        <w:tc>
          <w:tcPr>
            <w:tcW w:w="1836" w:type="dxa"/>
          </w:tcPr>
          <w:p>
            <w:pPr>
              <w:spacing w:line="360" w:lineRule="auto"/>
              <w:rPr>
                <w:rFonts w:ascii="宋体" w:hAnsi="宋体"/>
                <w:szCs w:val="21"/>
              </w:rPr>
            </w:pPr>
          </w:p>
        </w:tc>
        <w:tc>
          <w:tcPr>
            <w:tcW w:w="1285" w:type="dxa"/>
          </w:tcPr>
          <w:p>
            <w:pPr>
              <w:spacing w:line="360" w:lineRule="auto"/>
              <w:rPr>
                <w:rFonts w:ascii="宋体" w:hAnsi="宋体"/>
                <w:szCs w:val="21"/>
              </w:rPr>
            </w:pPr>
          </w:p>
        </w:tc>
        <w:tc>
          <w:tcPr>
            <w:tcW w:w="1090" w:type="dxa"/>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101" w:type="dxa"/>
          </w:tcPr>
          <w:p>
            <w:pPr>
              <w:spacing w:line="360" w:lineRule="auto"/>
              <w:rPr>
                <w:rFonts w:ascii="宋体" w:hAnsi="宋体"/>
                <w:szCs w:val="21"/>
              </w:rPr>
            </w:pPr>
          </w:p>
        </w:tc>
        <w:tc>
          <w:tcPr>
            <w:tcW w:w="1101" w:type="dxa"/>
          </w:tcPr>
          <w:p>
            <w:pPr>
              <w:spacing w:line="360" w:lineRule="auto"/>
              <w:rPr>
                <w:rFonts w:ascii="宋体" w:hAnsi="宋体"/>
                <w:szCs w:val="21"/>
              </w:rPr>
            </w:pPr>
          </w:p>
        </w:tc>
        <w:tc>
          <w:tcPr>
            <w:tcW w:w="1285" w:type="dxa"/>
          </w:tcPr>
          <w:p>
            <w:pPr>
              <w:spacing w:line="360" w:lineRule="auto"/>
              <w:rPr>
                <w:rFonts w:ascii="宋体" w:hAnsi="宋体"/>
                <w:szCs w:val="21"/>
              </w:rPr>
            </w:pPr>
          </w:p>
        </w:tc>
        <w:tc>
          <w:tcPr>
            <w:tcW w:w="1285" w:type="dxa"/>
          </w:tcPr>
          <w:p>
            <w:pPr>
              <w:spacing w:line="360" w:lineRule="auto"/>
              <w:rPr>
                <w:rFonts w:ascii="宋体" w:hAnsi="宋体"/>
                <w:szCs w:val="21"/>
              </w:rPr>
            </w:pPr>
          </w:p>
        </w:tc>
        <w:tc>
          <w:tcPr>
            <w:tcW w:w="1101" w:type="dxa"/>
          </w:tcPr>
          <w:p>
            <w:pPr>
              <w:spacing w:line="360" w:lineRule="auto"/>
              <w:rPr>
                <w:rFonts w:ascii="宋体" w:hAnsi="宋体"/>
                <w:szCs w:val="21"/>
              </w:rPr>
            </w:pPr>
          </w:p>
        </w:tc>
        <w:tc>
          <w:tcPr>
            <w:tcW w:w="1836" w:type="dxa"/>
          </w:tcPr>
          <w:p>
            <w:pPr>
              <w:spacing w:line="360" w:lineRule="auto"/>
              <w:rPr>
                <w:rFonts w:ascii="宋体" w:hAnsi="宋体"/>
                <w:szCs w:val="21"/>
              </w:rPr>
            </w:pPr>
          </w:p>
        </w:tc>
        <w:tc>
          <w:tcPr>
            <w:tcW w:w="1285" w:type="dxa"/>
          </w:tcPr>
          <w:p>
            <w:pPr>
              <w:spacing w:line="360" w:lineRule="auto"/>
              <w:rPr>
                <w:rFonts w:ascii="宋体" w:hAnsi="宋体"/>
                <w:szCs w:val="21"/>
              </w:rPr>
            </w:pPr>
          </w:p>
        </w:tc>
        <w:tc>
          <w:tcPr>
            <w:tcW w:w="1090" w:type="dxa"/>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1101" w:type="dxa"/>
          </w:tcPr>
          <w:p>
            <w:pPr>
              <w:spacing w:line="360" w:lineRule="auto"/>
              <w:rPr>
                <w:rFonts w:ascii="宋体" w:hAnsi="宋体"/>
                <w:szCs w:val="21"/>
              </w:rPr>
            </w:pPr>
          </w:p>
        </w:tc>
        <w:tc>
          <w:tcPr>
            <w:tcW w:w="1101" w:type="dxa"/>
          </w:tcPr>
          <w:p>
            <w:pPr>
              <w:spacing w:line="360" w:lineRule="auto"/>
              <w:rPr>
                <w:rFonts w:ascii="宋体" w:hAnsi="宋体"/>
                <w:szCs w:val="21"/>
              </w:rPr>
            </w:pPr>
          </w:p>
        </w:tc>
        <w:tc>
          <w:tcPr>
            <w:tcW w:w="1285" w:type="dxa"/>
          </w:tcPr>
          <w:p>
            <w:pPr>
              <w:spacing w:line="360" w:lineRule="auto"/>
              <w:rPr>
                <w:rFonts w:ascii="宋体" w:hAnsi="宋体"/>
                <w:szCs w:val="21"/>
              </w:rPr>
            </w:pPr>
          </w:p>
        </w:tc>
        <w:tc>
          <w:tcPr>
            <w:tcW w:w="1285" w:type="dxa"/>
          </w:tcPr>
          <w:p>
            <w:pPr>
              <w:spacing w:line="360" w:lineRule="auto"/>
              <w:rPr>
                <w:rFonts w:ascii="宋体" w:hAnsi="宋体"/>
                <w:szCs w:val="21"/>
              </w:rPr>
            </w:pPr>
          </w:p>
        </w:tc>
        <w:tc>
          <w:tcPr>
            <w:tcW w:w="1101" w:type="dxa"/>
          </w:tcPr>
          <w:p>
            <w:pPr>
              <w:spacing w:line="360" w:lineRule="auto"/>
              <w:rPr>
                <w:rFonts w:ascii="宋体" w:hAnsi="宋体"/>
                <w:szCs w:val="21"/>
              </w:rPr>
            </w:pPr>
          </w:p>
        </w:tc>
        <w:tc>
          <w:tcPr>
            <w:tcW w:w="1836" w:type="dxa"/>
          </w:tcPr>
          <w:p>
            <w:pPr>
              <w:spacing w:line="360" w:lineRule="auto"/>
              <w:rPr>
                <w:rFonts w:ascii="宋体" w:hAnsi="宋体"/>
                <w:szCs w:val="21"/>
              </w:rPr>
            </w:pPr>
          </w:p>
        </w:tc>
        <w:tc>
          <w:tcPr>
            <w:tcW w:w="1285" w:type="dxa"/>
          </w:tcPr>
          <w:p>
            <w:pPr>
              <w:spacing w:line="360" w:lineRule="auto"/>
              <w:rPr>
                <w:rFonts w:ascii="宋体" w:hAnsi="宋体"/>
                <w:szCs w:val="21"/>
              </w:rPr>
            </w:pPr>
          </w:p>
        </w:tc>
        <w:tc>
          <w:tcPr>
            <w:tcW w:w="1090" w:type="dxa"/>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101" w:type="dxa"/>
          </w:tcPr>
          <w:p>
            <w:pPr>
              <w:spacing w:line="360" w:lineRule="auto"/>
              <w:rPr>
                <w:rFonts w:ascii="宋体" w:hAnsi="宋体"/>
                <w:szCs w:val="21"/>
              </w:rPr>
            </w:pPr>
          </w:p>
        </w:tc>
        <w:tc>
          <w:tcPr>
            <w:tcW w:w="1101" w:type="dxa"/>
          </w:tcPr>
          <w:p>
            <w:pPr>
              <w:spacing w:line="360" w:lineRule="auto"/>
              <w:rPr>
                <w:rFonts w:ascii="宋体" w:hAnsi="宋体"/>
                <w:szCs w:val="21"/>
              </w:rPr>
            </w:pPr>
          </w:p>
        </w:tc>
        <w:tc>
          <w:tcPr>
            <w:tcW w:w="1285" w:type="dxa"/>
          </w:tcPr>
          <w:p>
            <w:pPr>
              <w:spacing w:line="360" w:lineRule="auto"/>
              <w:rPr>
                <w:rFonts w:ascii="宋体" w:hAnsi="宋体"/>
                <w:szCs w:val="21"/>
              </w:rPr>
            </w:pPr>
          </w:p>
        </w:tc>
        <w:tc>
          <w:tcPr>
            <w:tcW w:w="1285" w:type="dxa"/>
          </w:tcPr>
          <w:p>
            <w:pPr>
              <w:spacing w:line="360" w:lineRule="auto"/>
              <w:rPr>
                <w:rFonts w:ascii="宋体" w:hAnsi="宋体"/>
                <w:szCs w:val="21"/>
              </w:rPr>
            </w:pPr>
          </w:p>
        </w:tc>
        <w:tc>
          <w:tcPr>
            <w:tcW w:w="1101" w:type="dxa"/>
          </w:tcPr>
          <w:p>
            <w:pPr>
              <w:spacing w:line="360" w:lineRule="auto"/>
              <w:rPr>
                <w:rFonts w:ascii="宋体" w:hAnsi="宋体"/>
                <w:szCs w:val="21"/>
              </w:rPr>
            </w:pPr>
          </w:p>
        </w:tc>
        <w:tc>
          <w:tcPr>
            <w:tcW w:w="1836" w:type="dxa"/>
          </w:tcPr>
          <w:p>
            <w:pPr>
              <w:spacing w:line="360" w:lineRule="auto"/>
              <w:rPr>
                <w:rFonts w:ascii="宋体" w:hAnsi="宋体"/>
                <w:szCs w:val="21"/>
              </w:rPr>
            </w:pPr>
          </w:p>
        </w:tc>
        <w:tc>
          <w:tcPr>
            <w:tcW w:w="1285" w:type="dxa"/>
          </w:tcPr>
          <w:p>
            <w:pPr>
              <w:spacing w:line="360" w:lineRule="auto"/>
              <w:rPr>
                <w:rFonts w:ascii="宋体" w:hAnsi="宋体"/>
                <w:szCs w:val="21"/>
              </w:rPr>
            </w:pPr>
          </w:p>
        </w:tc>
        <w:tc>
          <w:tcPr>
            <w:tcW w:w="1090" w:type="dxa"/>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1101" w:type="dxa"/>
          </w:tcPr>
          <w:p>
            <w:pPr>
              <w:spacing w:line="360" w:lineRule="auto"/>
              <w:rPr>
                <w:rFonts w:ascii="宋体" w:hAnsi="宋体"/>
                <w:szCs w:val="21"/>
              </w:rPr>
            </w:pPr>
          </w:p>
        </w:tc>
        <w:tc>
          <w:tcPr>
            <w:tcW w:w="1101" w:type="dxa"/>
          </w:tcPr>
          <w:p>
            <w:pPr>
              <w:spacing w:line="360" w:lineRule="auto"/>
              <w:rPr>
                <w:rFonts w:ascii="宋体" w:hAnsi="宋体"/>
                <w:szCs w:val="21"/>
              </w:rPr>
            </w:pPr>
          </w:p>
        </w:tc>
        <w:tc>
          <w:tcPr>
            <w:tcW w:w="1285" w:type="dxa"/>
          </w:tcPr>
          <w:p>
            <w:pPr>
              <w:spacing w:line="360" w:lineRule="auto"/>
              <w:rPr>
                <w:rFonts w:ascii="宋体" w:hAnsi="宋体"/>
                <w:szCs w:val="21"/>
              </w:rPr>
            </w:pPr>
          </w:p>
        </w:tc>
        <w:tc>
          <w:tcPr>
            <w:tcW w:w="1285" w:type="dxa"/>
          </w:tcPr>
          <w:p>
            <w:pPr>
              <w:spacing w:line="360" w:lineRule="auto"/>
              <w:rPr>
                <w:rFonts w:ascii="宋体" w:hAnsi="宋体"/>
                <w:szCs w:val="21"/>
              </w:rPr>
            </w:pPr>
          </w:p>
        </w:tc>
        <w:tc>
          <w:tcPr>
            <w:tcW w:w="1101" w:type="dxa"/>
          </w:tcPr>
          <w:p>
            <w:pPr>
              <w:spacing w:line="360" w:lineRule="auto"/>
              <w:rPr>
                <w:rFonts w:ascii="宋体" w:hAnsi="宋体"/>
                <w:szCs w:val="21"/>
              </w:rPr>
            </w:pPr>
          </w:p>
        </w:tc>
        <w:tc>
          <w:tcPr>
            <w:tcW w:w="1836" w:type="dxa"/>
          </w:tcPr>
          <w:p>
            <w:pPr>
              <w:spacing w:line="360" w:lineRule="auto"/>
              <w:rPr>
                <w:rFonts w:ascii="宋体" w:hAnsi="宋体"/>
                <w:szCs w:val="21"/>
              </w:rPr>
            </w:pPr>
          </w:p>
        </w:tc>
        <w:tc>
          <w:tcPr>
            <w:tcW w:w="1285" w:type="dxa"/>
          </w:tcPr>
          <w:p>
            <w:pPr>
              <w:spacing w:line="360" w:lineRule="auto"/>
              <w:rPr>
                <w:rFonts w:ascii="宋体" w:hAnsi="宋体"/>
                <w:szCs w:val="21"/>
              </w:rPr>
            </w:pPr>
          </w:p>
        </w:tc>
        <w:tc>
          <w:tcPr>
            <w:tcW w:w="1090" w:type="dxa"/>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101" w:type="dxa"/>
          </w:tcPr>
          <w:p>
            <w:pPr>
              <w:spacing w:line="360" w:lineRule="auto"/>
              <w:rPr>
                <w:rFonts w:ascii="宋体" w:hAnsi="宋体"/>
                <w:szCs w:val="21"/>
              </w:rPr>
            </w:pPr>
          </w:p>
        </w:tc>
        <w:tc>
          <w:tcPr>
            <w:tcW w:w="1101" w:type="dxa"/>
          </w:tcPr>
          <w:p>
            <w:pPr>
              <w:spacing w:line="360" w:lineRule="auto"/>
              <w:rPr>
                <w:rFonts w:ascii="宋体" w:hAnsi="宋体"/>
                <w:szCs w:val="21"/>
              </w:rPr>
            </w:pPr>
          </w:p>
        </w:tc>
        <w:tc>
          <w:tcPr>
            <w:tcW w:w="1285" w:type="dxa"/>
          </w:tcPr>
          <w:p>
            <w:pPr>
              <w:spacing w:line="360" w:lineRule="auto"/>
              <w:rPr>
                <w:rFonts w:ascii="宋体" w:hAnsi="宋体"/>
                <w:szCs w:val="21"/>
              </w:rPr>
            </w:pPr>
          </w:p>
        </w:tc>
        <w:tc>
          <w:tcPr>
            <w:tcW w:w="1285" w:type="dxa"/>
          </w:tcPr>
          <w:p>
            <w:pPr>
              <w:spacing w:line="360" w:lineRule="auto"/>
              <w:rPr>
                <w:rFonts w:ascii="宋体" w:hAnsi="宋体"/>
                <w:szCs w:val="21"/>
              </w:rPr>
            </w:pPr>
          </w:p>
        </w:tc>
        <w:tc>
          <w:tcPr>
            <w:tcW w:w="1101" w:type="dxa"/>
          </w:tcPr>
          <w:p>
            <w:pPr>
              <w:spacing w:line="360" w:lineRule="auto"/>
              <w:rPr>
                <w:rFonts w:ascii="宋体" w:hAnsi="宋体"/>
                <w:szCs w:val="21"/>
              </w:rPr>
            </w:pPr>
          </w:p>
        </w:tc>
        <w:tc>
          <w:tcPr>
            <w:tcW w:w="1836" w:type="dxa"/>
          </w:tcPr>
          <w:p>
            <w:pPr>
              <w:spacing w:line="360" w:lineRule="auto"/>
              <w:rPr>
                <w:rFonts w:ascii="宋体" w:hAnsi="宋体"/>
                <w:szCs w:val="21"/>
              </w:rPr>
            </w:pPr>
          </w:p>
        </w:tc>
        <w:tc>
          <w:tcPr>
            <w:tcW w:w="1285" w:type="dxa"/>
          </w:tcPr>
          <w:p>
            <w:pPr>
              <w:spacing w:line="360" w:lineRule="auto"/>
              <w:rPr>
                <w:rFonts w:ascii="宋体" w:hAnsi="宋体"/>
                <w:szCs w:val="21"/>
              </w:rPr>
            </w:pPr>
          </w:p>
        </w:tc>
        <w:tc>
          <w:tcPr>
            <w:tcW w:w="1090" w:type="dxa"/>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1101" w:type="dxa"/>
          </w:tcPr>
          <w:p>
            <w:pPr>
              <w:spacing w:line="360" w:lineRule="auto"/>
              <w:rPr>
                <w:rFonts w:ascii="宋体" w:hAnsi="宋体"/>
                <w:szCs w:val="21"/>
              </w:rPr>
            </w:pPr>
          </w:p>
        </w:tc>
        <w:tc>
          <w:tcPr>
            <w:tcW w:w="1101" w:type="dxa"/>
          </w:tcPr>
          <w:p>
            <w:pPr>
              <w:spacing w:line="360" w:lineRule="auto"/>
              <w:rPr>
                <w:rFonts w:ascii="宋体" w:hAnsi="宋体"/>
                <w:szCs w:val="21"/>
              </w:rPr>
            </w:pPr>
          </w:p>
        </w:tc>
        <w:tc>
          <w:tcPr>
            <w:tcW w:w="1285" w:type="dxa"/>
          </w:tcPr>
          <w:p>
            <w:pPr>
              <w:spacing w:line="360" w:lineRule="auto"/>
              <w:rPr>
                <w:rFonts w:ascii="宋体" w:hAnsi="宋体"/>
                <w:szCs w:val="21"/>
              </w:rPr>
            </w:pPr>
          </w:p>
        </w:tc>
        <w:tc>
          <w:tcPr>
            <w:tcW w:w="1285" w:type="dxa"/>
          </w:tcPr>
          <w:p>
            <w:pPr>
              <w:spacing w:line="360" w:lineRule="auto"/>
              <w:rPr>
                <w:rFonts w:ascii="宋体" w:hAnsi="宋体"/>
                <w:szCs w:val="21"/>
              </w:rPr>
            </w:pPr>
          </w:p>
        </w:tc>
        <w:tc>
          <w:tcPr>
            <w:tcW w:w="1101" w:type="dxa"/>
          </w:tcPr>
          <w:p>
            <w:pPr>
              <w:spacing w:line="360" w:lineRule="auto"/>
              <w:rPr>
                <w:rFonts w:ascii="宋体" w:hAnsi="宋体"/>
                <w:szCs w:val="21"/>
              </w:rPr>
            </w:pPr>
          </w:p>
        </w:tc>
        <w:tc>
          <w:tcPr>
            <w:tcW w:w="1836" w:type="dxa"/>
          </w:tcPr>
          <w:p>
            <w:pPr>
              <w:spacing w:line="360" w:lineRule="auto"/>
              <w:rPr>
                <w:rFonts w:ascii="宋体" w:hAnsi="宋体"/>
                <w:szCs w:val="21"/>
              </w:rPr>
            </w:pPr>
          </w:p>
        </w:tc>
        <w:tc>
          <w:tcPr>
            <w:tcW w:w="1285" w:type="dxa"/>
          </w:tcPr>
          <w:p>
            <w:pPr>
              <w:spacing w:line="360" w:lineRule="auto"/>
              <w:rPr>
                <w:rFonts w:ascii="宋体" w:hAnsi="宋体"/>
                <w:szCs w:val="21"/>
              </w:rPr>
            </w:pPr>
          </w:p>
        </w:tc>
        <w:tc>
          <w:tcPr>
            <w:tcW w:w="1090" w:type="dxa"/>
          </w:tcPr>
          <w:p>
            <w:pPr>
              <w:spacing w:line="360" w:lineRule="auto"/>
              <w:rPr>
                <w:rFonts w:ascii="宋体" w:hAnsi="宋体"/>
                <w:szCs w:val="21"/>
              </w:rPr>
            </w:pPr>
          </w:p>
        </w:tc>
      </w:tr>
    </w:tbl>
    <w:p>
      <w:pPr>
        <w:pStyle w:val="9"/>
        <w:adjustRightInd/>
        <w:snapToGrid/>
        <w:spacing w:line="360" w:lineRule="auto"/>
        <w:ind w:firstLine="413" w:firstLineChars="196"/>
        <w:jc w:val="center"/>
        <w:rPr>
          <w:b/>
          <w:bCs/>
          <w:sz w:val="21"/>
          <w:szCs w:val="21"/>
        </w:rPr>
      </w:pPr>
    </w:p>
    <w:p>
      <w:pPr>
        <w:pStyle w:val="9"/>
        <w:adjustRightInd/>
        <w:snapToGrid/>
        <w:spacing w:line="360" w:lineRule="auto"/>
        <w:ind w:firstLine="413" w:firstLineChars="196"/>
        <w:jc w:val="center"/>
        <w:rPr>
          <w:b/>
          <w:bCs/>
          <w:sz w:val="21"/>
          <w:szCs w:val="21"/>
        </w:rPr>
      </w:pPr>
    </w:p>
    <w:p>
      <w:pPr>
        <w:pStyle w:val="9"/>
        <w:adjustRightInd/>
        <w:snapToGrid/>
        <w:spacing w:line="360" w:lineRule="auto"/>
        <w:ind w:firstLine="413" w:firstLineChars="196"/>
        <w:jc w:val="center"/>
        <w:rPr>
          <w:b/>
          <w:bCs/>
          <w:sz w:val="21"/>
          <w:szCs w:val="21"/>
        </w:rPr>
      </w:pPr>
    </w:p>
    <w:p>
      <w:pPr>
        <w:pStyle w:val="9"/>
        <w:adjustRightInd/>
        <w:snapToGrid/>
        <w:spacing w:line="360" w:lineRule="auto"/>
        <w:ind w:firstLine="413" w:firstLineChars="196"/>
        <w:jc w:val="center"/>
        <w:rPr>
          <w:b/>
          <w:bCs/>
          <w:sz w:val="21"/>
          <w:szCs w:val="21"/>
        </w:rPr>
      </w:pPr>
    </w:p>
    <w:p>
      <w:pPr>
        <w:pStyle w:val="9"/>
        <w:adjustRightInd/>
        <w:snapToGrid/>
        <w:spacing w:line="360" w:lineRule="auto"/>
        <w:ind w:firstLine="413" w:firstLineChars="196"/>
        <w:jc w:val="center"/>
        <w:rPr>
          <w:b/>
          <w:bCs/>
          <w:sz w:val="21"/>
          <w:szCs w:val="21"/>
        </w:rPr>
      </w:pPr>
    </w:p>
    <w:p>
      <w:pPr>
        <w:pStyle w:val="9"/>
        <w:adjustRightInd/>
        <w:snapToGrid/>
        <w:spacing w:line="360" w:lineRule="auto"/>
        <w:ind w:firstLine="413" w:firstLineChars="196"/>
        <w:jc w:val="center"/>
        <w:rPr>
          <w:b/>
          <w:bCs/>
          <w:sz w:val="21"/>
          <w:szCs w:val="21"/>
        </w:rPr>
      </w:pPr>
    </w:p>
    <w:p>
      <w:pPr>
        <w:widowControl/>
        <w:jc w:val="left"/>
        <w:rPr>
          <w:rFonts w:ascii="宋体" w:hAnsi="宋体"/>
          <w:b/>
          <w:bCs/>
          <w:szCs w:val="21"/>
        </w:rPr>
      </w:pPr>
      <w:r>
        <w:rPr>
          <w:b/>
          <w:bCs/>
          <w:szCs w:val="21"/>
        </w:rPr>
        <w:br w:type="page"/>
      </w:r>
    </w:p>
    <w:p>
      <w:pPr>
        <w:pStyle w:val="9"/>
        <w:adjustRightInd/>
        <w:snapToGrid/>
        <w:spacing w:line="360" w:lineRule="auto"/>
        <w:ind w:firstLine="413" w:firstLineChars="196"/>
        <w:jc w:val="center"/>
        <w:rPr>
          <w:b/>
          <w:bCs/>
          <w:sz w:val="21"/>
          <w:szCs w:val="21"/>
        </w:rPr>
      </w:pPr>
    </w:p>
    <w:p>
      <w:pPr>
        <w:pStyle w:val="9"/>
        <w:adjustRightInd/>
        <w:snapToGrid/>
        <w:spacing w:line="360" w:lineRule="auto"/>
        <w:ind w:firstLine="413" w:firstLineChars="196"/>
        <w:jc w:val="center"/>
        <w:rPr>
          <w:b/>
          <w:bCs/>
          <w:sz w:val="21"/>
          <w:szCs w:val="21"/>
        </w:rPr>
      </w:pPr>
    </w:p>
    <w:p>
      <w:pPr>
        <w:pStyle w:val="9"/>
        <w:adjustRightInd/>
        <w:snapToGrid/>
        <w:spacing w:line="360" w:lineRule="auto"/>
        <w:jc w:val="center"/>
        <w:rPr>
          <w:b/>
          <w:sz w:val="21"/>
          <w:szCs w:val="21"/>
        </w:rPr>
      </w:pPr>
      <w:r>
        <w:rPr>
          <w:rFonts w:hint="eastAsia"/>
          <w:b/>
          <w:sz w:val="21"/>
          <w:szCs w:val="21"/>
        </w:rPr>
        <w:t>（二）主要人员简历表</w:t>
      </w:r>
    </w:p>
    <w:p>
      <w:pPr>
        <w:spacing w:line="360" w:lineRule="auto"/>
        <w:ind w:firstLine="420" w:firstLineChars="200"/>
        <w:rPr>
          <w:rFonts w:ascii="宋体" w:hAnsi="宋体"/>
          <w:szCs w:val="21"/>
        </w:rPr>
      </w:pPr>
      <w:r>
        <w:rPr>
          <w:rFonts w:hint="eastAsia" w:ascii="宋体" w:hAnsi="宋体"/>
          <w:szCs w:val="21"/>
        </w:rPr>
        <w:t>“主要人员简历表”中的项目负责人应附资格证书、身份证、职称证、学历证、养老保险复印件，管理过的项目业绩须附合同协议书复印件。</w:t>
      </w:r>
    </w:p>
    <w:tbl>
      <w:tblPr>
        <w:tblStyle w:val="11"/>
        <w:tblW w:w="952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0"/>
        <w:gridCol w:w="355"/>
        <w:gridCol w:w="1625"/>
        <w:gridCol w:w="1080"/>
        <w:gridCol w:w="900"/>
        <w:gridCol w:w="540"/>
        <w:gridCol w:w="1252"/>
        <w:gridCol w:w="728"/>
        <w:gridCol w:w="17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1615" w:type="dxa"/>
            <w:gridSpan w:val="2"/>
            <w:vAlign w:val="center"/>
          </w:tcPr>
          <w:p>
            <w:pPr>
              <w:spacing w:line="360" w:lineRule="auto"/>
              <w:jc w:val="center"/>
              <w:rPr>
                <w:rFonts w:ascii="宋体" w:hAnsi="宋体"/>
                <w:szCs w:val="21"/>
              </w:rPr>
            </w:pPr>
            <w:r>
              <w:rPr>
                <w:rFonts w:hint="eastAsia" w:ascii="宋体" w:hAnsi="宋体"/>
                <w:szCs w:val="21"/>
              </w:rPr>
              <w:t>姓名</w:t>
            </w:r>
          </w:p>
        </w:tc>
        <w:tc>
          <w:tcPr>
            <w:tcW w:w="1625" w:type="dxa"/>
            <w:vAlign w:val="center"/>
          </w:tcPr>
          <w:p>
            <w:pPr>
              <w:spacing w:line="360" w:lineRule="auto"/>
              <w:jc w:val="center"/>
              <w:rPr>
                <w:rFonts w:ascii="宋体" w:hAnsi="宋体"/>
                <w:szCs w:val="21"/>
              </w:rPr>
            </w:pPr>
          </w:p>
        </w:tc>
        <w:tc>
          <w:tcPr>
            <w:tcW w:w="1080" w:type="dxa"/>
            <w:vAlign w:val="center"/>
          </w:tcPr>
          <w:p>
            <w:pPr>
              <w:spacing w:line="360" w:lineRule="auto"/>
              <w:jc w:val="center"/>
              <w:rPr>
                <w:rFonts w:ascii="宋体" w:hAnsi="宋体"/>
                <w:szCs w:val="21"/>
              </w:rPr>
            </w:pPr>
            <w:r>
              <w:rPr>
                <w:rFonts w:hint="eastAsia" w:ascii="宋体" w:hAnsi="宋体"/>
                <w:szCs w:val="21"/>
              </w:rPr>
              <w:t>年龄</w:t>
            </w:r>
          </w:p>
        </w:tc>
        <w:tc>
          <w:tcPr>
            <w:tcW w:w="1440" w:type="dxa"/>
            <w:gridSpan w:val="2"/>
            <w:vAlign w:val="center"/>
          </w:tcPr>
          <w:p>
            <w:pPr>
              <w:spacing w:line="360" w:lineRule="auto"/>
              <w:jc w:val="center"/>
              <w:rPr>
                <w:rFonts w:ascii="宋体" w:hAnsi="宋体"/>
                <w:szCs w:val="21"/>
              </w:rPr>
            </w:pPr>
          </w:p>
        </w:tc>
        <w:tc>
          <w:tcPr>
            <w:tcW w:w="1980" w:type="dxa"/>
            <w:gridSpan w:val="2"/>
            <w:vAlign w:val="center"/>
          </w:tcPr>
          <w:p>
            <w:pPr>
              <w:spacing w:line="360" w:lineRule="auto"/>
              <w:jc w:val="center"/>
              <w:rPr>
                <w:rFonts w:ascii="宋体" w:hAnsi="宋体"/>
                <w:szCs w:val="21"/>
              </w:rPr>
            </w:pPr>
            <w:r>
              <w:rPr>
                <w:rFonts w:hint="eastAsia" w:ascii="宋体" w:hAnsi="宋体"/>
                <w:szCs w:val="21"/>
              </w:rPr>
              <w:t>学          历</w:t>
            </w:r>
          </w:p>
        </w:tc>
        <w:tc>
          <w:tcPr>
            <w:tcW w:w="1789"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1615" w:type="dxa"/>
            <w:gridSpan w:val="2"/>
            <w:vAlign w:val="center"/>
          </w:tcPr>
          <w:p>
            <w:pPr>
              <w:spacing w:line="360" w:lineRule="auto"/>
              <w:jc w:val="center"/>
              <w:rPr>
                <w:rFonts w:ascii="宋体" w:hAnsi="宋体"/>
                <w:szCs w:val="21"/>
              </w:rPr>
            </w:pPr>
            <w:r>
              <w:rPr>
                <w:rFonts w:hint="eastAsia" w:ascii="宋体" w:hAnsi="宋体"/>
                <w:szCs w:val="21"/>
              </w:rPr>
              <w:t>职称</w:t>
            </w:r>
          </w:p>
        </w:tc>
        <w:tc>
          <w:tcPr>
            <w:tcW w:w="1625" w:type="dxa"/>
            <w:vAlign w:val="center"/>
          </w:tcPr>
          <w:p>
            <w:pPr>
              <w:spacing w:line="360" w:lineRule="auto"/>
              <w:jc w:val="center"/>
              <w:rPr>
                <w:rFonts w:ascii="宋体" w:hAnsi="宋体"/>
                <w:szCs w:val="21"/>
              </w:rPr>
            </w:pPr>
          </w:p>
        </w:tc>
        <w:tc>
          <w:tcPr>
            <w:tcW w:w="1080" w:type="dxa"/>
            <w:vAlign w:val="center"/>
          </w:tcPr>
          <w:p>
            <w:pPr>
              <w:spacing w:line="360" w:lineRule="auto"/>
              <w:jc w:val="center"/>
              <w:rPr>
                <w:rFonts w:ascii="宋体" w:hAnsi="宋体"/>
                <w:szCs w:val="21"/>
              </w:rPr>
            </w:pPr>
            <w:r>
              <w:rPr>
                <w:rFonts w:hint="eastAsia" w:ascii="宋体" w:hAnsi="宋体"/>
                <w:szCs w:val="21"/>
              </w:rPr>
              <w:t>职务</w:t>
            </w:r>
          </w:p>
        </w:tc>
        <w:tc>
          <w:tcPr>
            <w:tcW w:w="1440" w:type="dxa"/>
            <w:gridSpan w:val="2"/>
            <w:vAlign w:val="center"/>
          </w:tcPr>
          <w:p>
            <w:pPr>
              <w:spacing w:line="360" w:lineRule="auto"/>
              <w:jc w:val="center"/>
              <w:rPr>
                <w:rFonts w:ascii="宋体" w:hAnsi="宋体"/>
                <w:szCs w:val="21"/>
              </w:rPr>
            </w:pPr>
          </w:p>
        </w:tc>
        <w:tc>
          <w:tcPr>
            <w:tcW w:w="1980" w:type="dxa"/>
            <w:gridSpan w:val="2"/>
            <w:vAlign w:val="center"/>
          </w:tcPr>
          <w:p>
            <w:pPr>
              <w:spacing w:line="360" w:lineRule="auto"/>
              <w:jc w:val="center"/>
              <w:rPr>
                <w:rFonts w:ascii="宋体" w:hAnsi="宋体"/>
                <w:szCs w:val="21"/>
              </w:rPr>
            </w:pPr>
            <w:r>
              <w:rPr>
                <w:rFonts w:hint="eastAsia" w:ascii="宋体" w:hAnsi="宋体"/>
                <w:szCs w:val="21"/>
              </w:rPr>
              <w:t>拟在本合同任职</w:t>
            </w:r>
          </w:p>
        </w:tc>
        <w:tc>
          <w:tcPr>
            <w:tcW w:w="1789"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1615" w:type="dxa"/>
            <w:gridSpan w:val="2"/>
            <w:vAlign w:val="center"/>
          </w:tcPr>
          <w:p>
            <w:pPr>
              <w:spacing w:line="360" w:lineRule="auto"/>
              <w:jc w:val="center"/>
              <w:rPr>
                <w:rFonts w:ascii="宋体" w:hAnsi="宋体"/>
                <w:szCs w:val="21"/>
              </w:rPr>
            </w:pPr>
            <w:r>
              <w:rPr>
                <w:rFonts w:hint="eastAsia" w:ascii="宋体" w:hAnsi="宋体"/>
                <w:szCs w:val="21"/>
              </w:rPr>
              <w:t>毕业学校</w:t>
            </w:r>
          </w:p>
        </w:tc>
        <w:tc>
          <w:tcPr>
            <w:tcW w:w="7914" w:type="dxa"/>
            <w:gridSpan w:val="7"/>
            <w:vAlign w:val="center"/>
          </w:tcPr>
          <w:p>
            <w:pPr>
              <w:spacing w:line="360" w:lineRule="auto"/>
              <w:ind w:firstLine="525" w:firstLineChars="250"/>
              <w:jc w:val="center"/>
              <w:rPr>
                <w:rFonts w:ascii="宋体" w:hAnsi="宋体"/>
                <w:szCs w:val="21"/>
              </w:rPr>
            </w:pPr>
            <w:r>
              <w:rPr>
                <w:rFonts w:hint="eastAsia" w:ascii="宋体" w:hAnsi="宋体"/>
                <w:szCs w:val="21"/>
              </w:rPr>
              <w:t>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9529" w:type="dxa"/>
            <w:gridSpan w:val="9"/>
            <w:vAlign w:val="center"/>
          </w:tcPr>
          <w:p>
            <w:pPr>
              <w:spacing w:line="360" w:lineRule="auto"/>
              <w:jc w:val="center"/>
              <w:rPr>
                <w:rFonts w:ascii="宋体" w:hAnsi="宋体"/>
                <w:szCs w:val="21"/>
              </w:rPr>
            </w:pPr>
            <w:r>
              <w:rPr>
                <w:rFonts w:hint="eastAsia" w:ascii="宋体" w:hAnsi="宋体"/>
                <w:szCs w:val="21"/>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1260" w:type="dxa"/>
            <w:vAlign w:val="center"/>
          </w:tcPr>
          <w:p>
            <w:pPr>
              <w:spacing w:line="360" w:lineRule="auto"/>
              <w:jc w:val="center"/>
              <w:rPr>
                <w:rFonts w:ascii="宋体" w:hAnsi="宋体"/>
                <w:szCs w:val="21"/>
              </w:rPr>
            </w:pPr>
            <w:r>
              <w:rPr>
                <w:rFonts w:hint="eastAsia" w:ascii="宋体" w:hAnsi="宋体"/>
                <w:szCs w:val="21"/>
              </w:rPr>
              <w:t>时间</w:t>
            </w:r>
          </w:p>
        </w:tc>
        <w:tc>
          <w:tcPr>
            <w:tcW w:w="3960" w:type="dxa"/>
            <w:gridSpan w:val="4"/>
            <w:vAlign w:val="center"/>
          </w:tcPr>
          <w:p>
            <w:pPr>
              <w:spacing w:line="360" w:lineRule="auto"/>
              <w:jc w:val="center"/>
              <w:rPr>
                <w:rFonts w:ascii="宋体" w:hAnsi="宋体"/>
                <w:szCs w:val="21"/>
              </w:rPr>
            </w:pPr>
            <w:r>
              <w:rPr>
                <w:rFonts w:hint="eastAsia" w:ascii="宋体" w:hAnsi="宋体"/>
                <w:szCs w:val="21"/>
              </w:rPr>
              <w:t>参加过的类似项目</w:t>
            </w:r>
          </w:p>
        </w:tc>
        <w:tc>
          <w:tcPr>
            <w:tcW w:w="1792" w:type="dxa"/>
            <w:gridSpan w:val="2"/>
            <w:vAlign w:val="center"/>
          </w:tcPr>
          <w:p>
            <w:pPr>
              <w:spacing w:line="360" w:lineRule="auto"/>
              <w:jc w:val="center"/>
              <w:rPr>
                <w:rFonts w:ascii="宋体" w:hAnsi="宋体"/>
                <w:szCs w:val="21"/>
              </w:rPr>
            </w:pPr>
            <w:r>
              <w:rPr>
                <w:rFonts w:hint="eastAsia" w:ascii="宋体" w:hAnsi="宋体"/>
                <w:szCs w:val="21"/>
              </w:rPr>
              <w:t>担任职务</w:t>
            </w:r>
          </w:p>
        </w:tc>
        <w:tc>
          <w:tcPr>
            <w:tcW w:w="2517" w:type="dxa"/>
            <w:gridSpan w:val="2"/>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1260" w:type="dxa"/>
            <w:vAlign w:val="center"/>
          </w:tcPr>
          <w:p>
            <w:pPr>
              <w:spacing w:line="360" w:lineRule="auto"/>
              <w:jc w:val="center"/>
              <w:rPr>
                <w:rFonts w:ascii="宋体" w:hAnsi="宋体"/>
                <w:szCs w:val="21"/>
              </w:rPr>
            </w:pPr>
          </w:p>
        </w:tc>
        <w:tc>
          <w:tcPr>
            <w:tcW w:w="3960" w:type="dxa"/>
            <w:gridSpan w:val="4"/>
            <w:vAlign w:val="center"/>
          </w:tcPr>
          <w:p>
            <w:pPr>
              <w:spacing w:line="360" w:lineRule="auto"/>
              <w:jc w:val="center"/>
              <w:rPr>
                <w:rFonts w:ascii="宋体" w:hAnsi="宋体"/>
                <w:szCs w:val="21"/>
              </w:rPr>
            </w:pPr>
          </w:p>
        </w:tc>
        <w:tc>
          <w:tcPr>
            <w:tcW w:w="1792" w:type="dxa"/>
            <w:gridSpan w:val="2"/>
            <w:vAlign w:val="center"/>
          </w:tcPr>
          <w:p>
            <w:pPr>
              <w:spacing w:line="360" w:lineRule="auto"/>
              <w:jc w:val="center"/>
              <w:rPr>
                <w:rFonts w:ascii="宋体" w:hAnsi="宋体"/>
                <w:szCs w:val="21"/>
              </w:rPr>
            </w:pPr>
          </w:p>
        </w:tc>
        <w:tc>
          <w:tcPr>
            <w:tcW w:w="2517" w:type="dxa"/>
            <w:gridSpan w:val="2"/>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1260" w:type="dxa"/>
            <w:vAlign w:val="center"/>
          </w:tcPr>
          <w:p>
            <w:pPr>
              <w:spacing w:line="360" w:lineRule="auto"/>
              <w:jc w:val="center"/>
              <w:rPr>
                <w:rFonts w:ascii="宋体" w:hAnsi="宋体"/>
                <w:szCs w:val="21"/>
              </w:rPr>
            </w:pPr>
          </w:p>
        </w:tc>
        <w:tc>
          <w:tcPr>
            <w:tcW w:w="3960" w:type="dxa"/>
            <w:gridSpan w:val="4"/>
            <w:vAlign w:val="center"/>
          </w:tcPr>
          <w:p>
            <w:pPr>
              <w:spacing w:line="360" w:lineRule="auto"/>
              <w:jc w:val="center"/>
              <w:rPr>
                <w:rFonts w:ascii="宋体" w:hAnsi="宋体"/>
                <w:szCs w:val="21"/>
              </w:rPr>
            </w:pPr>
          </w:p>
        </w:tc>
        <w:tc>
          <w:tcPr>
            <w:tcW w:w="1792" w:type="dxa"/>
            <w:gridSpan w:val="2"/>
            <w:vAlign w:val="center"/>
          </w:tcPr>
          <w:p>
            <w:pPr>
              <w:spacing w:line="360" w:lineRule="auto"/>
              <w:jc w:val="center"/>
              <w:rPr>
                <w:rFonts w:ascii="宋体" w:hAnsi="宋体"/>
                <w:szCs w:val="21"/>
              </w:rPr>
            </w:pPr>
          </w:p>
        </w:tc>
        <w:tc>
          <w:tcPr>
            <w:tcW w:w="2517" w:type="dxa"/>
            <w:gridSpan w:val="2"/>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1260" w:type="dxa"/>
            <w:vAlign w:val="center"/>
          </w:tcPr>
          <w:p>
            <w:pPr>
              <w:spacing w:line="360" w:lineRule="auto"/>
              <w:jc w:val="center"/>
              <w:rPr>
                <w:rFonts w:ascii="宋体" w:hAnsi="宋体"/>
                <w:szCs w:val="21"/>
              </w:rPr>
            </w:pPr>
          </w:p>
        </w:tc>
        <w:tc>
          <w:tcPr>
            <w:tcW w:w="3960" w:type="dxa"/>
            <w:gridSpan w:val="4"/>
            <w:vAlign w:val="center"/>
          </w:tcPr>
          <w:p>
            <w:pPr>
              <w:spacing w:line="360" w:lineRule="auto"/>
              <w:jc w:val="center"/>
              <w:rPr>
                <w:rFonts w:ascii="宋体" w:hAnsi="宋体"/>
                <w:szCs w:val="21"/>
              </w:rPr>
            </w:pPr>
          </w:p>
        </w:tc>
        <w:tc>
          <w:tcPr>
            <w:tcW w:w="1792" w:type="dxa"/>
            <w:gridSpan w:val="2"/>
            <w:vAlign w:val="center"/>
          </w:tcPr>
          <w:p>
            <w:pPr>
              <w:spacing w:line="360" w:lineRule="auto"/>
              <w:jc w:val="center"/>
              <w:rPr>
                <w:rFonts w:ascii="宋体" w:hAnsi="宋体"/>
                <w:szCs w:val="21"/>
              </w:rPr>
            </w:pPr>
          </w:p>
        </w:tc>
        <w:tc>
          <w:tcPr>
            <w:tcW w:w="2517" w:type="dxa"/>
            <w:gridSpan w:val="2"/>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1260" w:type="dxa"/>
            <w:vAlign w:val="center"/>
          </w:tcPr>
          <w:p>
            <w:pPr>
              <w:spacing w:line="360" w:lineRule="auto"/>
              <w:jc w:val="center"/>
              <w:rPr>
                <w:rFonts w:ascii="宋体" w:hAnsi="宋体"/>
                <w:szCs w:val="21"/>
              </w:rPr>
            </w:pPr>
          </w:p>
        </w:tc>
        <w:tc>
          <w:tcPr>
            <w:tcW w:w="3960" w:type="dxa"/>
            <w:gridSpan w:val="4"/>
            <w:vAlign w:val="center"/>
          </w:tcPr>
          <w:p>
            <w:pPr>
              <w:spacing w:line="360" w:lineRule="auto"/>
              <w:jc w:val="center"/>
              <w:rPr>
                <w:rFonts w:ascii="宋体" w:hAnsi="宋体"/>
                <w:szCs w:val="21"/>
              </w:rPr>
            </w:pPr>
          </w:p>
        </w:tc>
        <w:tc>
          <w:tcPr>
            <w:tcW w:w="1792" w:type="dxa"/>
            <w:gridSpan w:val="2"/>
            <w:vAlign w:val="center"/>
          </w:tcPr>
          <w:p>
            <w:pPr>
              <w:spacing w:line="360" w:lineRule="auto"/>
              <w:jc w:val="center"/>
              <w:rPr>
                <w:rFonts w:ascii="宋体" w:hAnsi="宋体"/>
                <w:szCs w:val="21"/>
              </w:rPr>
            </w:pPr>
          </w:p>
        </w:tc>
        <w:tc>
          <w:tcPr>
            <w:tcW w:w="2517" w:type="dxa"/>
            <w:gridSpan w:val="2"/>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1260" w:type="dxa"/>
            <w:vAlign w:val="center"/>
          </w:tcPr>
          <w:p>
            <w:pPr>
              <w:spacing w:line="360" w:lineRule="auto"/>
              <w:jc w:val="center"/>
              <w:rPr>
                <w:rFonts w:ascii="宋体" w:hAnsi="宋体"/>
                <w:szCs w:val="21"/>
              </w:rPr>
            </w:pPr>
          </w:p>
        </w:tc>
        <w:tc>
          <w:tcPr>
            <w:tcW w:w="3960" w:type="dxa"/>
            <w:gridSpan w:val="4"/>
            <w:vAlign w:val="center"/>
          </w:tcPr>
          <w:p>
            <w:pPr>
              <w:spacing w:line="360" w:lineRule="auto"/>
              <w:jc w:val="center"/>
              <w:rPr>
                <w:rFonts w:ascii="宋体" w:hAnsi="宋体"/>
                <w:szCs w:val="21"/>
              </w:rPr>
            </w:pPr>
          </w:p>
        </w:tc>
        <w:tc>
          <w:tcPr>
            <w:tcW w:w="1792" w:type="dxa"/>
            <w:gridSpan w:val="2"/>
            <w:vAlign w:val="center"/>
          </w:tcPr>
          <w:p>
            <w:pPr>
              <w:spacing w:line="360" w:lineRule="auto"/>
              <w:jc w:val="center"/>
              <w:rPr>
                <w:rFonts w:ascii="宋体" w:hAnsi="宋体"/>
                <w:szCs w:val="21"/>
              </w:rPr>
            </w:pPr>
          </w:p>
        </w:tc>
        <w:tc>
          <w:tcPr>
            <w:tcW w:w="2517" w:type="dxa"/>
            <w:gridSpan w:val="2"/>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1260" w:type="dxa"/>
            <w:vAlign w:val="center"/>
          </w:tcPr>
          <w:p>
            <w:pPr>
              <w:spacing w:line="360" w:lineRule="auto"/>
              <w:jc w:val="center"/>
              <w:rPr>
                <w:rFonts w:ascii="宋体" w:hAnsi="宋体"/>
                <w:szCs w:val="21"/>
              </w:rPr>
            </w:pPr>
          </w:p>
        </w:tc>
        <w:tc>
          <w:tcPr>
            <w:tcW w:w="3960" w:type="dxa"/>
            <w:gridSpan w:val="4"/>
            <w:vAlign w:val="center"/>
          </w:tcPr>
          <w:p>
            <w:pPr>
              <w:spacing w:line="360" w:lineRule="auto"/>
              <w:jc w:val="center"/>
              <w:rPr>
                <w:rFonts w:ascii="宋体" w:hAnsi="宋体"/>
                <w:szCs w:val="21"/>
              </w:rPr>
            </w:pPr>
          </w:p>
        </w:tc>
        <w:tc>
          <w:tcPr>
            <w:tcW w:w="1792" w:type="dxa"/>
            <w:gridSpan w:val="2"/>
            <w:vAlign w:val="center"/>
          </w:tcPr>
          <w:p>
            <w:pPr>
              <w:spacing w:line="360" w:lineRule="auto"/>
              <w:jc w:val="center"/>
              <w:rPr>
                <w:rFonts w:ascii="宋体" w:hAnsi="宋体"/>
                <w:szCs w:val="21"/>
              </w:rPr>
            </w:pPr>
          </w:p>
        </w:tc>
        <w:tc>
          <w:tcPr>
            <w:tcW w:w="2517" w:type="dxa"/>
            <w:gridSpan w:val="2"/>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1260" w:type="dxa"/>
            <w:vAlign w:val="center"/>
          </w:tcPr>
          <w:p>
            <w:pPr>
              <w:spacing w:line="360" w:lineRule="auto"/>
              <w:jc w:val="center"/>
              <w:rPr>
                <w:rFonts w:ascii="宋体" w:hAnsi="宋体"/>
                <w:szCs w:val="21"/>
              </w:rPr>
            </w:pPr>
          </w:p>
        </w:tc>
        <w:tc>
          <w:tcPr>
            <w:tcW w:w="3960" w:type="dxa"/>
            <w:gridSpan w:val="4"/>
            <w:vAlign w:val="center"/>
          </w:tcPr>
          <w:p>
            <w:pPr>
              <w:spacing w:line="360" w:lineRule="auto"/>
              <w:jc w:val="center"/>
              <w:rPr>
                <w:rFonts w:ascii="宋体" w:hAnsi="宋体"/>
                <w:szCs w:val="21"/>
              </w:rPr>
            </w:pPr>
          </w:p>
        </w:tc>
        <w:tc>
          <w:tcPr>
            <w:tcW w:w="1792" w:type="dxa"/>
            <w:gridSpan w:val="2"/>
            <w:vAlign w:val="center"/>
          </w:tcPr>
          <w:p>
            <w:pPr>
              <w:spacing w:line="360" w:lineRule="auto"/>
              <w:jc w:val="center"/>
              <w:rPr>
                <w:rFonts w:ascii="宋体" w:hAnsi="宋体"/>
                <w:szCs w:val="21"/>
              </w:rPr>
            </w:pPr>
          </w:p>
        </w:tc>
        <w:tc>
          <w:tcPr>
            <w:tcW w:w="2517" w:type="dxa"/>
            <w:gridSpan w:val="2"/>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1260" w:type="dxa"/>
            <w:vAlign w:val="center"/>
          </w:tcPr>
          <w:p>
            <w:pPr>
              <w:spacing w:line="360" w:lineRule="auto"/>
              <w:jc w:val="center"/>
              <w:rPr>
                <w:rFonts w:ascii="宋体" w:hAnsi="宋体"/>
                <w:szCs w:val="21"/>
              </w:rPr>
            </w:pPr>
          </w:p>
        </w:tc>
        <w:tc>
          <w:tcPr>
            <w:tcW w:w="3960" w:type="dxa"/>
            <w:gridSpan w:val="4"/>
            <w:vAlign w:val="center"/>
          </w:tcPr>
          <w:p>
            <w:pPr>
              <w:spacing w:line="360" w:lineRule="auto"/>
              <w:jc w:val="center"/>
              <w:rPr>
                <w:rFonts w:ascii="宋体" w:hAnsi="宋体"/>
                <w:szCs w:val="21"/>
              </w:rPr>
            </w:pPr>
          </w:p>
        </w:tc>
        <w:tc>
          <w:tcPr>
            <w:tcW w:w="1792" w:type="dxa"/>
            <w:gridSpan w:val="2"/>
            <w:vAlign w:val="center"/>
          </w:tcPr>
          <w:p>
            <w:pPr>
              <w:spacing w:line="360" w:lineRule="auto"/>
              <w:jc w:val="center"/>
              <w:rPr>
                <w:rFonts w:ascii="宋体" w:hAnsi="宋体"/>
                <w:szCs w:val="21"/>
              </w:rPr>
            </w:pPr>
          </w:p>
        </w:tc>
        <w:tc>
          <w:tcPr>
            <w:tcW w:w="2517" w:type="dxa"/>
            <w:gridSpan w:val="2"/>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1260" w:type="dxa"/>
            <w:vAlign w:val="center"/>
          </w:tcPr>
          <w:p>
            <w:pPr>
              <w:spacing w:line="360" w:lineRule="auto"/>
              <w:jc w:val="center"/>
              <w:rPr>
                <w:rFonts w:ascii="宋体" w:hAnsi="宋体"/>
                <w:szCs w:val="21"/>
              </w:rPr>
            </w:pPr>
          </w:p>
        </w:tc>
        <w:tc>
          <w:tcPr>
            <w:tcW w:w="3960" w:type="dxa"/>
            <w:gridSpan w:val="4"/>
            <w:vAlign w:val="center"/>
          </w:tcPr>
          <w:p>
            <w:pPr>
              <w:spacing w:line="360" w:lineRule="auto"/>
              <w:jc w:val="center"/>
              <w:rPr>
                <w:rFonts w:ascii="宋体" w:hAnsi="宋体"/>
                <w:szCs w:val="21"/>
              </w:rPr>
            </w:pPr>
          </w:p>
        </w:tc>
        <w:tc>
          <w:tcPr>
            <w:tcW w:w="1792" w:type="dxa"/>
            <w:gridSpan w:val="2"/>
            <w:vAlign w:val="center"/>
          </w:tcPr>
          <w:p>
            <w:pPr>
              <w:spacing w:line="360" w:lineRule="auto"/>
              <w:jc w:val="center"/>
              <w:rPr>
                <w:rFonts w:ascii="宋体" w:hAnsi="宋体"/>
                <w:szCs w:val="21"/>
              </w:rPr>
            </w:pPr>
          </w:p>
        </w:tc>
        <w:tc>
          <w:tcPr>
            <w:tcW w:w="2517" w:type="dxa"/>
            <w:gridSpan w:val="2"/>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1260" w:type="dxa"/>
            <w:vAlign w:val="center"/>
          </w:tcPr>
          <w:p>
            <w:pPr>
              <w:spacing w:line="360" w:lineRule="auto"/>
              <w:jc w:val="center"/>
              <w:rPr>
                <w:rFonts w:ascii="宋体" w:hAnsi="宋体"/>
                <w:szCs w:val="21"/>
              </w:rPr>
            </w:pPr>
          </w:p>
        </w:tc>
        <w:tc>
          <w:tcPr>
            <w:tcW w:w="3960" w:type="dxa"/>
            <w:gridSpan w:val="4"/>
            <w:vAlign w:val="center"/>
          </w:tcPr>
          <w:p>
            <w:pPr>
              <w:spacing w:line="360" w:lineRule="auto"/>
              <w:jc w:val="center"/>
              <w:rPr>
                <w:rFonts w:ascii="宋体" w:hAnsi="宋体"/>
                <w:szCs w:val="21"/>
              </w:rPr>
            </w:pPr>
          </w:p>
        </w:tc>
        <w:tc>
          <w:tcPr>
            <w:tcW w:w="1792" w:type="dxa"/>
            <w:gridSpan w:val="2"/>
            <w:vAlign w:val="center"/>
          </w:tcPr>
          <w:p>
            <w:pPr>
              <w:spacing w:line="360" w:lineRule="auto"/>
              <w:jc w:val="center"/>
              <w:rPr>
                <w:rFonts w:ascii="宋体" w:hAnsi="宋体"/>
                <w:szCs w:val="21"/>
              </w:rPr>
            </w:pPr>
          </w:p>
        </w:tc>
        <w:tc>
          <w:tcPr>
            <w:tcW w:w="2517" w:type="dxa"/>
            <w:gridSpan w:val="2"/>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1260" w:type="dxa"/>
            <w:vAlign w:val="center"/>
          </w:tcPr>
          <w:p>
            <w:pPr>
              <w:spacing w:line="360" w:lineRule="auto"/>
              <w:jc w:val="center"/>
              <w:rPr>
                <w:rFonts w:ascii="宋体" w:hAnsi="宋体"/>
                <w:szCs w:val="21"/>
              </w:rPr>
            </w:pPr>
          </w:p>
        </w:tc>
        <w:tc>
          <w:tcPr>
            <w:tcW w:w="3960" w:type="dxa"/>
            <w:gridSpan w:val="4"/>
            <w:vAlign w:val="center"/>
          </w:tcPr>
          <w:p>
            <w:pPr>
              <w:spacing w:line="360" w:lineRule="auto"/>
              <w:jc w:val="center"/>
              <w:rPr>
                <w:rFonts w:ascii="宋体" w:hAnsi="宋体"/>
                <w:szCs w:val="21"/>
              </w:rPr>
            </w:pPr>
          </w:p>
        </w:tc>
        <w:tc>
          <w:tcPr>
            <w:tcW w:w="1792" w:type="dxa"/>
            <w:gridSpan w:val="2"/>
            <w:vAlign w:val="center"/>
          </w:tcPr>
          <w:p>
            <w:pPr>
              <w:spacing w:line="360" w:lineRule="auto"/>
              <w:jc w:val="center"/>
              <w:rPr>
                <w:rFonts w:ascii="宋体" w:hAnsi="宋体"/>
                <w:szCs w:val="21"/>
              </w:rPr>
            </w:pPr>
          </w:p>
        </w:tc>
        <w:tc>
          <w:tcPr>
            <w:tcW w:w="2517" w:type="dxa"/>
            <w:gridSpan w:val="2"/>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1260" w:type="dxa"/>
            <w:vAlign w:val="center"/>
          </w:tcPr>
          <w:p>
            <w:pPr>
              <w:spacing w:line="360" w:lineRule="auto"/>
              <w:jc w:val="center"/>
              <w:rPr>
                <w:rFonts w:ascii="宋体" w:hAnsi="宋体"/>
                <w:szCs w:val="21"/>
              </w:rPr>
            </w:pPr>
          </w:p>
        </w:tc>
        <w:tc>
          <w:tcPr>
            <w:tcW w:w="3960" w:type="dxa"/>
            <w:gridSpan w:val="4"/>
            <w:vAlign w:val="center"/>
          </w:tcPr>
          <w:p>
            <w:pPr>
              <w:spacing w:line="360" w:lineRule="auto"/>
              <w:jc w:val="center"/>
              <w:rPr>
                <w:rFonts w:ascii="宋体" w:hAnsi="宋体"/>
                <w:szCs w:val="21"/>
              </w:rPr>
            </w:pPr>
          </w:p>
        </w:tc>
        <w:tc>
          <w:tcPr>
            <w:tcW w:w="1792" w:type="dxa"/>
            <w:gridSpan w:val="2"/>
            <w:vAlign w:val="center"/>
          </w:tcPr>
          <w:p>
            <w:pPr>
              <w:spacing w:line="360" w:lineRule="auto"/>
              <w:jc w:val="center"/>
              <w:rPr>
                <w:rFonts w:ascii="宋体" w:hAnsi="宋体"/>
                <w:szCs w:val="21"/>
              </w:rPr>
            </w:pPr>
          </w:p>
        </w:tc>
        <w:tc>
          <w:tcPr>
            <w:tcW w:w="2517" w:type="dxa"/>
            <w:gridSpan w:val="2"/>
            <w:vAlign w:val="center"/>
          </w:tcPr>
          <w:p>
            <w:pPr>
              <w:spacing w:line="360" w:lineRule="auto"/>
              <w:jc w:val="center"/>
              <w:rPr>
                <w:rFonts w:ascii="宋体" w:hAnsi="宋体"/>
                <w:szCs w:val="21"/>
              </w:rPr>
            </w:pPr>
          </w:p>
        </w:tc>
      </w:tr>
    </w:tbl>
    <w:p>
      <w:pPr>
        <w:pStyle w:val="9"/>
        <w:adjustRightInd/>
        <w:snapToGrid/>
        <w:spacing w:before="100" w:beforeAutospacing="1" w:after="100" w:afterAutospacing="1" w:line="240" w:lineRule="auto"/>
        <w:jc w:val="center"/>
        <w:outlineLvl w:val="2"/>
        <w:rPr>
          <w:rFonts w:ascii="Times New Roman" w:hAnsi="Times New Roman" w:cs="Times New Roman"/>
          <w:bCs/>
          <w:color w:val="000000" w:themeColor="text1"/>
          <w:sz w:val="32"/>
          <w:szCs w:val="32"/>
        </w:rPr>
      </w:pPr>
      <w:r>
        <w:rPr>
          <w:b/>
          <w:bCs/>
          <w:szCs w:val="21"/>
        </w:rPr>
        <w:br w:type="page"/>
      </w:r>
      <w:r>
        <w:rPr>
          <w:rFonts w:hint="eastAsia"/>
          <w:b/>
          <w:bCs/>
          <w:szCs w:val="21"/>
        </w:rPr>
        <w:t>十、</w:t>
      </w:r>
      <w:r>
        <w:rPr>
          <w:rFonts w:hint="eastAsia" w:ascii="Times New Roman" w:hAnsi="Times New Roman" w:cs="Times New Roman"/>
          <w:bCs/>
          <w:color w:val="000000" w:themeColor="text1"/>
          <w:sz w:val="32"/>
          <w:szCs w:val="32"/>
        </w:rPr>
        <w:t>项目技术方案</w:t>
      </w:r>
    </w:p>
    <w:p>
      <w:pPr>
        <w:pStyle w:val="2"/>
        <w:rPr>
          <w:rFonts w:eastAsia="宋体"/>
        </w:rPr>
      </w:pPr>
      <w:r>
        <w:rPr>
          <w:rFonts w:hint="eastAsia" w:eastAsia="宋体"/>
        </w:rPr>
        <w:t>磋商</w:t>
      </w:r>
      <w:r>
        <w:rPr>
          <w:rFonts w:eastAsia="宋体"/>
        </w:rPr>
        <w:t>供应商</w:t>
      </w:r>
      <w:r>
        <w:rPr>
          <w:rFonts w:hint="eastAsia" w:eastAsia="宋体"/>
        </w:rPr>
        <w:t>针对该项目提供的造价咨询技术方案</w:t>
      </w:r>
    </w:p>
    <w:p>
      <w:pPr>
        <w:pStyle w:val="2"/>
        <w:rPr>
          <w:rFonts w:eastAsia="宋体"/>
        </w:rPr>
      </w:pPr>
      <w:r>
        <w:rPr>
          <w:rFonts w:hint="eastAsia" w:eastAsia="宋体"/>
        </w:rPr>
        <w:t>内容、合适自定</w:t>
      </w:r>
    </w:p>
    <w:p>
      <w:pPr>
        <w:pStyle w:val="9"/>
        <w:adjustRightInd/>
        <w:snapToGrid/>
        <w:spacing w:before="100" w:beforeAutospacing="1" w:after="100" w:afterAutospacing="1" w:line="240" w:lineRule="auto"/>
        <w:jc w:val="center"/>
        <w:outlineLvl w:val="2"/>
        <w:rPr>
          <w:rFonts w:ascii="Times New Roman" w:hAnsi="Times New Roman" w:cs="Times New Roman"/>
          <w:bCs/>
          <w:color w:val="000000" w:themeColor="text1"/>
          <w:sz w:val="32"/>
          <w:szCs w:val="32"/>
        </w:rPr>
      </w:pPr>
    </w:p>
    <w:p>
      <w:pPr>
        <w:rPr>
          <w:rFonts w:ascii="Times New Roman" w:hAnsi="Times New Roman" w:cs="Times New Roman"/>
          <w:bCs/>
          <w:color w:val="000000" w:themeColor="text1"/>
          <w:sz w:val="32"/>
          <w:szCs w:val="32"/>
        </w:rPr>
      </w:pPr>
      <w:r>
        <w:rPr>
          <w:rFonts w:hint="eastAsia" w:ascii="Times New Roman" w:hAnsi="Times New Roman" w:cs="Times New Roman"/>
          <w:bCs/>
          <w:color w:val="000000" w:themeColor="text1"/>
          <w:sz w:val="32"/>
          <w:szCs w:val="32"/>
        </w:rPr>
        <w:br w:type="page"/>
      </w:r>
    </w:p>
    <w:p>
      <w:pPr>
        <w:pStyle w:val="9"/>
        <w:adjustRightInd/>
        <w:snapToGrid/>
        <w:spacing w:before="100" w:beforeAutospacing="1" w:after="100" w:afterAutospacing="1" w:line="240" w:lineRule="auto"/>
        <w:jc w:val="center"/>
        <w:outlineLvl w:val="2"/>
        <w:rPr>
          <w:rFonts w:ascii="Times New Roman" w:hAnsi="Times New Roman" w:cs="Times New Roman"/>
          <w:bCs/>
          <w:color w:val="000000" w:themeColor="text1"/>
          <w:sz w:val="32"/>
          <w:szCs w:val="32"/>
        </w:rPr>
      </w:pPr>
      <w:r>
        <w:rPr>
          <w:rFonts w:hint="eastAsia" w:ascii="Times New Roman" w:hAnsi="Times New Roman" w:cs="Times New Roman"/>
          <w:bCs/>
          <w:color w:val="000000" w:themeColor="text1"/>
          <w:sz w:val="32"/>
          <w:szCs w:val="32"/>
        </w:rPr>
        <w:t>十一、供应商近三年以来承接的类似项目业绩</w:t>
      </w:r>
    </w:p>
    <w:tbl>
      <w:tblPr>
        <w:tblStyle w:val="1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0"/>
        <w:gridCol w:w="1934"/>
        <w:gridCol w:w="1437"/>
        <w:gridCol w:w="1437"/>
        <w:gridCol w:w="1437"/>
        <w:gridCol w:w="1265"/>
        <w:gridCol w:w="14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vAlign w:val="center"/>
          </w:tcPr>
          <w:p>
            <w:pPr>
              <w:spacing w:line="360" w:lineRule="auto"/>
              <w:jc w:val="center"/>
              <w:rPr>
                <w:rFonts w:ascii="宋体" w:hAnsi="宋体"/>
                <w:b/>
                <w:bCs/>
                <w:szCs w:val="21"/>
              </w:rPr>
            </w:pPr>
            <w:r>
              <w:rPr>
                <w:rFonts w:hint="eastAsia" w:ascii="宋体" w:hAnsi="宋体"/>
                <w:b/>
                <w:bCs/>
                <w:szCs w:val="21"/>
              </w:rPr>
              <w:t>序号</w:t>
            </w:r>
          </w:p>
        </w:tc>
        <w:tc>
          <w:tcPr>
            <w:tcW w:w="1934" w:type="dxa"/>
            <w:vAlign w:val="center"/>
          </w:tcPr>
          <w:p>
            <w:pPr>
              <w:spacing w:line="360" w:lineRule="auto"/>
              <w:jc w:val="center"/>
              <w:rPr>
                <w:rFonts w:ascii="宋体" w:hAnsi="宋体"/>
                <w:b/>
                <w:bCs/>
                <w:szCs w:val="21"/>
              </w:rPr>
            </w:pPr>
            <w:r>
              <w:rPr>
                <w:rFonts w:hint="eastAsia" w:ascii="宋体" w:hAnsi="宋体"/>
                <w:b/>
                <w:bCs/>
                <w:szCs w:val="21"/>
              </w:rPr>
              <w:t>项目名称</w:t>
            </w:r>
          </w:p>
        </w:tc>
        <w:tc>
          <w:tcPr>
            <w:tcW w:w="1437" w:type="dxa"/>
            <w:vAlign w:val="center"/>
          </w:tcPr>
          <w:p>
            <w:pPr>
              <w:spacing w:line="360" w:lineRule="auto"/>
              <w:jc w:val="center"/>
              <w:rPr>
                <w:rFonts w:ascii="宋体" w:hAnsi="宋体"/>
                <w:b/>
                <w:bCs/>
                <w:szCs w:val="21"/>
              </w:rPr>
            </w:pPr>
            <w:r>
              <w:rPr>
                <w:rFonts w:hint="eastAsia" w:ascii="宋体" w:hAnsi="宋体"/>
                <w:b/>
                <w:bCs/>
                <w:szCs w:val="21"/>
              </w:rPr>
              <w:t>合同金额</w:t>
            </w:r>
          </w:p>
        </w:tc>
        <w:tc>
          <w:tcPr>
            <w:tcW w:w="1437" w:type="dxa"/>
            <w:vAlign w:val="center"/>
          </w:tcPr>
          <w:p>
            <w:pPr>
              <w:spacing w:line="360" w:lineRule="auto"/>
              <w:jc w:val="center"/>
              <w:rPr>
                <w:rFonts w:ascii="宋体" w:hAnsi="宋体"/>
                <w:b/>
                <w:bCs/>
                <w:szCs w:val="21"/>
              </w:rPr>
            </w:pPr>
            <w:r>
              <w:rPr>
                <w:rFonts w:hint="eastAsia" w:ascii="宋体" w:hAnsi="宋体"/>
                <w:b/>
                <w:bCs/>
                <w:szCs w:val="21"/>
              </w:rPr>
              <w:t>签约单位</w:t>
            </w:r>
          </w:p>
        </w:tc>
        <w:tc>
          <w:tcPr>
            <w:tcW w:w="1437" w:type="dxa"/>
            <w:vAlign w:val="center"/>
          </w:tcPr>
          <w:p>
            <w:pPr>
              <w:spacing w:line="360" w:lineRule="auto"/>
              <w:jc w:val="center"/>
              <w:rPr>
                <w:rFonts w:ascii="宋体" w:hAnsi="宋体"/>
                <w:b/>
                <w:bCs/>
                <w:szCs w:val="21"/>
              </w:rPr>
            </w:pPr>
            <w:r>
              <w:rPr>
                <w:rFonts w:hint="eastAsia" w:ascii="宋体" w:hAnsi="宋体"/>
                <w:b/>
                <w:bCs/>
                <w:szCs w:val="21"/>
              </w:rPr>
              <w:t>时间（合同签订起止）</w:t>
            </w:r>
          </w:p>
        </w:tc>
        <w:tc>
          <w:tcPr>
            <w:tcW w:w="1265" w:type="dxa"/>
            <w:vAlign w:val="center"/>
          </w:tcPr>
          <w:p>
            <w:pPr>
              <w:spacing w:line="360" w:lineRule="auto"/>
              <w:jc w:val="center"/>
              <w:rPr>
                <w:rFonts w:ascii="宋体" w:hAnsi="宋体"/>
                <w:b/>
                <w:bCs/>
                <w:szCs w:val="21"/>
              </w:rPr>
            </w:pPr>
            <w:r>
              <w:rPr>
                <w:rFonts w:hint="eastAsia" w:ascii="宋体" w:hAnsi="宋体"/>
                <w:b/>
                <w:bCs/>
                <w:szCs w:val="21"/>
              </w:rPr>
              <w:t>签约单位联系人</w:t>
            </w:r>
          </w:p>
        </w:tc>
        <w:tc>
          <w:tcPr>
            <w:tcW w:w="1479" w:type="dxa"/>
            <w:vAlign w:val="center"/>
          </w:tcPr>
          <w:p>
            <w:pPr>
              <w:spacing w:line="360" w:lineRule="auto"/>
              <w:jc w:val="center"/>
              <w:rPr>
                <w:rFonts w:ascii="宋体" w:hAnsi="宋体"/>
                <w:b/>
                <w:bCs/>
                <w:szCs w:val="21"/>
              </w:rPr>
            </w:pPr>
            <w:r>
              <w:rPr>
                <w:rFonts w:hint="eastAsia" w:ascii="宋体" w:hAnsi="宋体"/>
                <w:b/>
                <w:bCs/>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40" w:type="dxa"/>
          </w:tcPr>
          <w:p>
            <w:pPr>
              <w:spacing w:line="360" w:lineRule="auto"/>
              <w:rPr>
                <w:rFonts w:ascii="宋体" w:hAnsi="宋体"/>
                <w:szCs w:val="21"/>
              </w:rPr>
            </w:pPr>
          </w:p>
        </w:tc>
        <w:tc>
          <w:tcPr>
            <w:tcW w:w="1934" w:type="dxa"/>
          </w:tcPr>
          <w:p>
            <w:pPr>
              <w:spacing w:line="360" w:lineRule="auto"/>
              <w:rPr>
                <w:rFonts w:ascii="宋体" w:hAnsi="宋体"/>
                <w:szCs w:val="21"/>
              </w:rPr>
            </w:pPr>
          </w:p>
        </w:tc>
        <w:tc>
          <w:tcPr>
            <w:tcW w:w="1437" w:type="dxa"/>
          </w:tcPr>
          <w:p>
            <w:pPr>
              <w:spacing w:line="360" w:lineRule="auto"/>
              <w:rPr>
                <w:rFonts w:ascii="宋体" w:hAnsi="宋体"/>
                <w:b/>
                <w:bCs/>
                <w:szCs w:val="21"/>
              </w:rPr>
            </w:pPr>
          </w:p>
        </w:tc>
        <w:tc>
          <w:tcPr>
            <w:tcW w:w="1437" w:type="dxa"/>
          </w:tcPr>
          <w:p>
            <w:pPr>
              <w:spacing w:line="360" w:lineRule="auto"/>
              <w:rPr>
                <w:rFonts w:ascii="宋体" w:hAnsi="宋体"/>
                <w:b/>
                <w:bCs/>
                <w:szCs w:val="21"/>
              </w:rPr>
            </w:pPr>
          </w:p>
        </w:tc>
        <w:tc>
          <w:tcPr>
            <w:tcW w:w="1437" w:type="dxa"/>
          </w:tcPr>
          <w:p>
            <w:pPr>
              <w:spacing w:line="360" w:lineRule="auto"/>
              <w:rPr>
                <w:rFonts w:ascii="宋体" w:hAnsi="宋体"/>
                <w:b/>
                <w:bCs/>
                <w:szCs w:val="21"/>
              </w:rPr>
            </w:pPr>
          </w:p>
        </w:tc>
        <w:tc>
          <w:tcPr>
            <w:tcW w:w="1265" w:type="dxa"/>
          </w:tcPr>
          <w:p>
            <w:pPr>
              <w:spacing w:line="360" w:lineRule="auto"/>
              <w:rPr>
                <w:rFonts w:ascii="宋体" w:hAnsi="宋体"/>
                <w:b/>
                <w:bCs/>
                <w:szCs w:val="21"/>
              </w:rPr>
            </w:pPr>
          </w:p>
        </w:tc>
        <w:tc>
          <w:tcPr>
            <w:tcW w:w="1479" w:type="dxa"/>
          </w:tcPr>
          <w:p>
            <w:pPr>
              <w:spacing w:line="360" w:lineRule="auto"/>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tcPr>
          <w:p>
            <w:pPr>
              <w:spacing w:line="360" w:lineRule="auto"/>
              <w:rPr>
                <w:rFonts w:ascii="宋体" w:hAnsi="宋体"/>
                <w:szCs w:val="21"/>
              </w:rPr>
            </w:pPr>
          </w:p>
        </w:tc>
        <w:tc>
          <w:tcPr>
            <w:tcW w:w="1934" w:type="dxa"/>
          </w:tcPr>
          <w:p>
            <w:pPr>
              <w:spacing w:line="360" w:lineRule="auto"/>
              <w:rPr>
                <w:rFonts w:ascii="宋体" w:hAnsi="宋体"/>
                <w:szCs w:val="21"/>
              </w:rPr>
            </w:pPr>
          </w:p>
        </w:tc>
        <w:tc>
          <w:tcPr>
            <w:tcW w:w="1437" w:type="dxa"/>
          </w:tcPr>
          <w:p>
            <w:pPr>
              <w:spacing w:line="360" w:lineRule="auto"/>
              <w:rPr>
                <w:rFonts w:ascii="宋体" w:hAnsi="宋体"/>
                <w:b/>
                <w:bCs/>
                <w:szCs w:val="21"/>
              </w:rPr>
            </w:pPr>
          </w:p>
        </w:tc>
        <w:tc>
          <w:tcPr>
            <w:tcW w:w="1437" w:type="dxa"/>
          </w:tcPr>
          <w:p>
            <w:pPr>
              <w:spacing w:line="360" w:lineRule="auto"/>
              <w:rPr>
                <w:rFonts w:ascii="宋体" w:hAnsi="宋体"/>
                <w:b/>
                <w:bCs/>
                <w:szCs w:val="21"/>
              </w:rPr>
            </w:pPr>
          </w:p>
        </w:tc>
        <w:tc>
          <w:tcPr>
            <w:tcW w:w="1437" w:type="dxa"/>
          </w:tcPr>
          <w:p>
            <w:pPr>
              <w:spacing w:line="360" w:lineRule="auto"/>
              <w:rPr>
                <w:rFonts w:ascii="宋体" w:hAnsi="宋体"/>
                <w:b/>
                <w:bCs/>
                <w:szCs w:val="21"/>
              </w:rPr>
            </w:pPr>
          </w:p>
        </w:tc>
        <w:tc>
          <w:tcPr>
            <w:tcW w:w="1265" w:type="dxa"/>
          </w:tcPr>
          <w:p>
            <w:pPr>
              <w:spacing w:line="360" w:lineRule="auto"/>
              <w:rPr>
                <w:rFonts w:ascii="宋体" w:hAnsi="宋体"/>
                <w:b/>
                <w:bCs/>
                <w:szCs w:val="21"/>
              </w:rPr>
            </w:pPr>
          </w:p>
        </w:tc>
        <w:tc>
          <w:tcPr>
            <w:tcW w:w="1479" w:type="dxa"/>
          </w:tcPr>
          <w:p>
            <w:pPr>
              <w:spacing w:line="360" w:lineRule="auto"/>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40" w:type="dxa"/>
          </w:tcPr>
          <w:p>
            <w:pPr>
              <w:spacing w:line="360" w:lineRule="auto"/>
              <w:rPr>
                <w:rFonts w:ascii="宋体" w:hAnsi="宋体"/>
                <w:szCs w:val="21"/>
              </w:rPr>
            </w:pPr>
          </w:p>
        </w:tc>
        <w:tc>
          <w:tcPr>
            <w:tcW w:w="1934" w:type="dxa"/>
          </w:tcPr>
          <w:p>
            <w:pPr>
              <w:spacing w:line="360" w:lineRule="auto"/>
              <w:rPr>
                <w:rFonts w:ascii="宋体" w:hAnsi="宋体"/>
                <w:szCs w:val="21"/>
              </w:rPr>
            </w:pPr>
          </w:p>
        </w:tc>
        <w:tc>
          <w:tcPr>
            <w:tcW w:w="1437" w:type="dxa"/>
          </w:tcPr>
          <w:p>
            <w:pPr>
              <w:spacing w:line="360" w:lineRule="auto"/>
              <w:rPr>
                <w:rFonts w:ascii="宋体" w:hAnsi="宋体"/>
                <w:b/>
                <w:bCs/>
                <w:szCs w:val="21"/>
              </w:rPr>
            </w:pPr>
          </w:p>
        </w:tc>
        <w:tc>
          <w:tcPr>
            <w:tcW w:w="1437" w:type="dxa"/>
          </w:tcPr>
          <w:p>
            <w:pPr>
              <w:spacing w:line="360" w:lineRule="auto"/>
              <w:rPr>
                <w:rFonts w:ascii="宋体" w:hAnsi="宋体"/>
                <w:b/>
                <w:bCs/>
                <w:szCs w:val="21"/>
              </w:rPr>
            </w:pPr>
          </w:p>
        </w:tc>
        <w:tc>
          <w:tcPr>
            <w:tcW w:w="1437" w:type="dxa"/>
          </w:tcPr>
          <w:p>
            <w:pPr>
              <w:spacing w:line="360" w:lineRule="auto"/>
              <w:rPr>
                <w:rFonts w:ascii="宋体" w:hAnsi="宋体"/>
                <w:b/>
                <w:bCs/>
                <w:szCs w:val="21"/>
              </w:rPr>
            </w:pPr>
          </w:p>
        </w:tc>
        <w:tc>
          <w:tcPr>
            <w:tcW w:w="1265" w:type="dxa"/>
          </w:tcPr>
          <w:p>
            <w:pPr>
              <w:spacing w:line="360" w:lineRule="auto"/>
              <w:rPr>
                <w:rFonts w:ascii="宋体" w:hAnsi="宋体"/>
                <w:b/>
                <w:bCs/>
                <w:szCs w:val="21"/>
              </w:rPr>
            </w:pPr>
          </w:p>
        </w:tc>
        <w:tc>
          <w:tcPr>
            <w:tcW w:w="1479" w:type="dxa"/>
          </w:tcPr>
          <w:p>
            <w:pPr>
              <w:spacing w:line="360" w:lineRule="auto"/>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tcPr>
          <w:p>
            <w:pPr>
              <w:spacing w:line="360" w:lineRule="auto"/>
              <w:rPr>
                <w:rFonts w:ascii="宋体" w:hAnsi="宋体"/>
                <w:szCs w:val="21"/>
              </w:rPr>
            </w:pPr>
          </w:p>
        </w:tc>
        <w:tc>
          <w:tcPr>
            <w:tcW w:w="1934" w:type="dxa"/>
          </w:tcPr>
          <w:p>
            <w:pPr>
              <w:spacing w:line="360" w:lineRule="auto"/>
              <w:rPr>
                <w:rFonts w:ascii="宋体" w:hAnsi="宋体"/>
                <w:szCs w:val="21"/>
              </w:rPr>
            </w:pPr>
          </w:p>
        </w:tc>
        <w:tc>
          <w:tcPr>
            <w:tcW w:w="1437" w:type="dxa"/>
          </w:tcPr>
          <w:p>
            <w:pPr>
              <w:spacing w:line="360" w:lineRule="auto"/>
              <w:rPr>
                <w:rFonts w:ascii="宋体" w:hAnsi="宋体"/>
                <w:b/>
                <w:bCs/>
                <w:szCs w:val="21"/>
              </w:rPr>
            </w:pPr>
          </w:p>
        </w:tc>
        <w:tc>
          <w:tcPr>
            <w:tcW w:w="1437" w:type="dxa"/>
          </w:tcPr>
          <w:p>
            <w:pPr>
              <w:spacing w:line="360" w:lineRule="auto"/>
              <w:rPr>
                <w:rFonts w:ascii="宋体" w:hAnsi="宋体"/>
                <w:b/>
                <w:bCs/>
                <w:szCs w:val="21"/>
              </w:rPr>
            </w:pPr>
          </w:p>
        </w:tc>
        <w:tc>
          <w:tcPr>
            <w:tcW w:w="1437" w:type="dxa"/>
          </w:tcPr>
          <w:p>
            <w:pPr>
              <w:spacing w:line="360" w:lineRule="auto"/>
              <w:rPr>
                <w:rFonts w:ascii="宋体" w:hAnsi="宋体"/>
                <w:b/>
                <w:bCs/>
                <w:szCs w:val="21"/>
              </w:rPr>
            </w:pPr>
          </w:p>
        </w:tc>
        <w:tc>
          <w:tcPr>
            <w:tcW w:w="1265" w:type="dxa"/>
          </w:tcPr>
          <w:p>
            <w:pPr>
              <w:spacing w:line="360" w:lineRule="auto"/>
              <w:rPr>
                <w:rFonts w:ascii="宋体" w:hAnsi="宋体"/>
                <w:b/>
                <w:bCs/>
                <w:szCs w:val="21"/>
              </w:rPr>
            </w:pPr>
          </w:p>
        </w:tc>
        <w:tc>
          <w:tcPr>
            <w:tcW w:w="1479" w:type="dxa"/>
          </w:tcPr>
          <w:p>
            <w:pPr>
              <w:spacing w:line="360" w:lineRule="auto"/>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40" w:type="dxa"/>
          </w:tcPr>
          <w:p>
            <w:pPr>
              <w:spacing w:line="360" w:lineRule="auto"/>
              <w:rPr>
                <w:rFonts w:ascii="宋体" w:hAnsi="宋体"/>
                <w:b/>
                <w:bCs/>
                <w:szCs w:val="21"/>
              </w:rPr>
            </w:pPr>
          </w:p>
        </w:tc>
        <w:tc>
          <w:tcPr>
            <w:tcW w:w="1934" w:type="dxa"/>
          </w:tcPr>
          <w:p>
            <w:pPr>
              <w:spacing w:line="360" w:lineRule="auto"/>
              <w:rPr>
                <w:rFonts w:ascii="宋体" w:hAnsi="宋体"/>
                <w:b/>
                <w:bCs/>
                <w:szCs w:val="21"/>
              </w:rPr>
            </w:pPr>
          </w:p>
        </w:tc>
        <w:tc>
          <w:tcPr>
            <w:tcW w:w="1437" w:type="dxa"/>
          </w:tcPr>
          <w:p>
            <w:pPr>
              <w:spacing w:line="360" w:lineRule="auto"/>
              <w:rPr>
                <w:rFonts w:ascii="宋体" w:hAnsi="宋体"/>
                <w:b/>
                <w:bCs/>
                <w:szCs w:val="21"/>
              </w:rPr>
            </w:pPr>
          </w:p>
        </w:tc>
        <w:tc>
          <w:tcPr>
            <w:tcW w:w="1437" w:type="dxa"/>
          </w:tcPr>
          <w:p>
            <w:pPr>
              <w:spacing w:line="360" w:lineRule="auto"/>
              <w:rPr>
                <w:rFonts w:ascii="宋体" w:hAnsi="宋体"/>
                <w:b/>
                <w:bCs/>
                <w:szCs w:val="21"/>
              </w:rPr>
            </w:pPr>
          </w:p>
        </w:tc>
        <w:tc>
          <w:tcPr>
            <w:tcW w:w="1437" w:type="dxa"/>
          </w:tcPr>
          <w:p>
            <w:pPr>
              <w:spacing w:line="360" w:lineRule="auto"/>
              <w:rPr>
                <w:rFonts w:ascii="宋体" w:hAnsi="宋体"/>
                <w:b/>
                <w:bCs/>
                <w:szCs w:val="21"/>
              </w:rPr>
            </w:pPr>
          </w:p>
        </w:tc>
        <w:tc>
          <w:tcPr>
            <w:tcW w:w="1265" w:type="dxa"/>
          </w:tcPr>
          <w:p>
            <w:pPr>
              <w:spacing w:line="360" w:lineRule="auto"/>
              <w:rPr>
                <w:rFonts w:ascii="宋体" w:hAnsi="宋体"/>
                <w:b/>
                <w:bCs/>
                <w:szCs w:val="21"/>
              </w:rPr>
            </w:pPr>
          </w:p>
        </w:tc>
        <w:tc>
          <w:tcPr>
            <w:tcW w:w="1479" w:type="dxa"/>
          </w:tcPr>
          <w:p>
            <w:pPr>
              <w:spacing w:line="360" w:lineRule="auto"/>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tcPr>
          <w:p>
            <w:pPr>
              <w:spacing w:line="360" w:lineRule="auto"/>
              <w:rPr>
                <w:rFonts w:ascii="宋体" w:hAnsi="宋体"/>
                <w:b/>
                <w:bCs/>
                <w:szCs w:val="21"/>
              </w:rPr>
            </w:pPr>
          </w:p>
        </w:tc>
        <w:tc>
          <w:tcPr>
            <w:tcW w:w="1934" w:type="dxa"/>
          </w:tcPr>
          <w:p>
            <w:pPr>
              <w:spacing w:line="360" w:lineRule="auto"/>
              <w:rPr>
                <w:rFonts w:ascii="宋体" w:hAnsi="宋体"/>
                <w:b/>
                <w:bCs/>
                <w:szCs w:val="21"/>
              </w:rPr>
            </w:pPr>
          </w:p>
        </w:tc>
        <w:tc>
          <w:tcPr>
            <w:tcW w:w="1437" w:type="dxa"/>
          </w:tcPr>
          <w:p>
            <w:pPr>
              <w:spacing w:line="360" w:lineRule="auto"/>
              <w:rPr>
                <w:rFonts w:ascii="宋体" w:hAnsi="宋体"/>
                <w:b/>
                <w:bCs/>
                <w:szCs w:val="21"/>
              </w:rPr>
            </w:pPr>
          </w:p>
        </w:tc>
        <w:tc>
          <w:tcPr>
            <w:tcW w:w="1437" w:type="dxa"/>
          </w:tcPr>
          <w:p>
            <w:pPr>
              <w:spacing w:line="360" w:lineRule="auto"/>
              <w:rPr>
                <w:rFonts w:ascii="宋体" w:hAnsi="宋体"/>
                <w:b/>
                <w:bCs/>
                <w:szCs w:val="21"/>
              </w:rPr>
            </w:pPr>
          </w:p>
        </w:tc>
        <w:tc>
          <w:tcPr>
            <w:tcW w:w="1437" w:type="dxa"/>
          </w:tcPr>
          <w:p>
            <w:pPr>
              <w:spacing w:line="360" w:lineRule="auto"/>
              <w:rPr>
                <w:rFonts w:ascii="宋体" w:hAnsi="宋体"/>
                <w:b/>
                <w:bCs/>
                <w:szCs w:val="21"/>
              </w:rPr>
            </w:pPr>
          </w:p>
        </w:tc>
        <w:tc>
          <w:tcPr>
            <w:tcW w:w="1265" w:type="dxa"/>
          </w:tcPr>
          <w:p>
            <w:pPr>
              <w:spacing w:line="360" w:lineRule="auto"/>
              <w:rPr>
                <w:rFonts w:ascii="宋体" w:hAnsi="宋体"/>
                <w:b/>
                <w:bCs/>
                <w:szCs w:val="21"/>
              </w:rPr>
            </w:pPr>
          </w:p>
        </w:tc>
        <w:tc>
          <w:tcPr>
            <w:tcW w:w="1479" w:type="dxa"/>
          </w:tcPr>
          <w:p>
            <w:pPr>
              <w:spacing w:line="360" w:lineRule="auto"/>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40" w:type="dxa"/>
          </w:tcPr>
          <w:p>
            <w:pPr>
              <w:spacing w:line="360" w:lineRule="auto"/>
              <w:rPr>
                <w:rFonts w:ascii="宋体" w:hAnsi="宋体"/>
                <w:b/>
                <w:bCs/>
                <w:szCs w:val="21"/>
              </w:rPr>
            </w:pPr>
          </w:p>
        </w:tc>
        <w:tc>
          <w:tcPr>
            <w:tcW w:w="1934" w:type="dxa"/>
          </w:tcPr>
          <w:p>
            <w:pPr>
              <w:spacing w:line="360" w:lineRule="auto"/>
              <w:rPr>
                <w:rFonts w:ascii="宋体" w:hAnsi="宋体"/>
                <w:b/>
                <w:bCs/>
                <w:szCs w:val="21"/>
              </w:rPr>
            </w:pPr>
          </w:p>
        </w:tc>
        <w:tc>
          <w:tcPr>
            <w:tcW w:w="1437" w:type="dxa"/>
          </w:tcPr>
          <w:p>
            <w:pPr>
              <w:spacing w:line="360" w:lineRule="auto"/>
              <w:rPr>
                <w:rFonts w:ascii="宋体" w:hAnsi="宋体"/>
                <w:b/>
                <w:bCs/>
                <w:szCs w:val="21"/>
              </w:rPr>
            </w:pPr>
          </w:p>
        </w:tc>
        <w:tc>
          <w:tcPr>
            <w:tcW w:w="1437" w:type="dxa"/>
          </w:tcPr>
          <w:p>
            <w:pPr>
              <w:spacing w:line="360" w:lineRule="auto"/>
              <w:rPr>
                <w:rFonts w:ascii="宋体" w:hAnsi="宋体"/>
                <w:b/>
                <w:bCs/>
                <w:szCs w:val="21"/>
              </w:rPr>
            </w:pPr>
          </w:p>
        </w:tc>
        <w:tc>
          <w:tcPr>
            <w:tcW w:w="1437" w:type="dxa"/>
          </w:tcPr>
          <w:p>
            <w:pPr>
              <w:spacing w:line="360" w:lineRule="auto"/>
              <w:rPr>
                <w:rFonts w:ascii="宋体" w:hAnsi="宋体"/>
                <w:b/>
                <w:bCs/>
                <w:szCs w:val="21"/>
              </w:rPr>
            </w:pPr>
          </w:p>
        </w:tc>
        <w:tc>
          <w:tcPr>
            <w:tcW w:w="1265" w:type="dxa"/>
          </w:tcPr>
          <w:p>
            <w:pPr>
              <w:spacing w:line="360" w:lineRule="auto"/>
              <w:rPr>
                <w:rFonts w:ascii="宋体" w:hAnsi="宋体"/>
                <w:b/>
                <w:bCs/>
                <w:szCs w:val="21"/>
              </w:rPr>
            </w:pPr>
          </w:p>
        </w:tc>
        <w:tc>
          <w:tcPr>
            <w:tcW w:w="1479" w:type="dxa"/>
          </w:tcPr>
          <w:p>
            <w:pPr>
              <w:spacing w:line="360" w:lineRule="auto"/>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tcPr>
          <w:p>
            <w:pPr>
              <w:spacing w:line="360" w:lineRule="auto"/>
              <w:rPr>
                <w:rFonts w:ascii="宋体" w:hAnsi="宋体"/>
                <w:b/>
                <w:bCs/>
                <w:szCs w:val="21"/>
              </w:rPr>
            </w:pPr>
          </w:p>
        </w:tc>
        <w:tc>
          <w:tcPr>
            <w:tcW w:w="1934" w:type="dxa"/>
          </w:tcPr>
          <w:p>
            <w:pPr>
              <w:spacing w:line="360" w:lineRule="auto"/>
              <w:rPr>
                <w:rFonts w:ascii="宋体" w:hAnsi="宋体"/>
                <w:b/>
                <w:bCs/>
                <w:szCs w:val="21"/>
              </w:rPr>
            </w:pPr>
          </w:p>
        </w:tc>
        <w:tc>
          <w:tcPr>
            <w:tcW w:w="1437" w:type="dxa"/>
          </w:tcPr>
          <w:p>
            <w:pPr>
              <w:spacing w:line="360" w:lineRule="auto"/>
              <w:rPr>
                <w:rFonts w:ascii="宋体" w:hAnsi="宋体"/>
                <w:b/>
                <w:bCs/>
                <w:szCs w:val="21"/>
              </w:rPr>
            </w:pPr>
          </w:p>
        </w:tc>
        <w:tc>
          <w:tcPr>
            <w:tcW w:w="1437" w:type="dxa"/>
          </w:tcPr>
          <w:p>
            <w:pPr>
              <w:spacing w:line="360" w:lineRule="auto"/>
              <w:rPr>
                <w:rFonts w:ascii="宋体" w:hAnsi="宋体"/>
                <w:b/>
                <w:bCs/>
                <w:szCs w:val="21"/>
              </w:rPr>
            </w:pPr>
          </w:p>
        </w:tc>
        <w:tc>
          <w:tcPr>
            <w:tcW w:w="1437" w:type="dxa"/>
          </w:tcPr>
          <w:p>
            <w:pPr>
              <w:spacing w:line="360" w:lineRule="auto"/>
              <w:rPr>
                <w:rFonts w:ascii="宋体" w:hAnsi="宋体"/>
                <w:b/>
                <w:bCs/>
                <w:szCs w:val="21"/>
              </w:rPr>
            </w:pPr>
          </w:p>
        </w:tc>
        <w:tc>
          <w:tcPr>
            <w:tcW w:w="1265" w:type="dxa"/>
          </w:tcPr>
          <w:p>
            <w:pPr>
              <w:spacing w:line="360" w:lineRule="auto"/>
              <w:rPr>
                <w:rFonts w:ascii="宋体" w:hAnsi="宋体"/>
                <w:b/>
                <w:bCs/>
                <w:szCs w:val="21"/>
              </w:rPr>
            </w:pPr>
          </w:p>
        </w:tc>
        <w:tc>
          <w:tcPr>
            <w:tcW w:w="1479" w:type="dxa"/>
          </w:tcPr>
          <w:p>
            <w:pPr>
              <w:spacing w:line="360" w:lineRule="auto"/>
              <w:rPr>
                <w:rFonts w:ascii="宋体" w:hAnsi="宋体"/>
                <w:b/>
                <w:bCs/>
                <w:szCs w:val="21"/>
              </w:rPr>
            </w:pPr>
          </w:p>
        </w:tc>
      </w:tr>
    </w:tbl>
    <w:p>
      <w:pPr>
        <w:pStyle w:val="9"/>
        <w:spacing w:line="360" w:lineRule="auto"/>
        <w:ind w:firstLine="480"/>
        <w:jc w:val="left"/>
        <w:rPr>
          <w:b/>
          <w:bCs/>
          <w:sz w:val="21"/>
          <w:szCs w:val="21"/>
        </w:rPr>
      </w:pPr>
      <w:r>
        <w:rPr>
          <w:rFonts w:hint="eastAsia"/>
          <w:b/>
          <w:sz w:val="21"/>
          <w:szCs w:val="21"/>
        </w:rPr>
        <w:t>注：仅限于近三年以来的</w:t>
      </w:r>
      <w:r>
        <w:rPr>
          <w:rFonts w:hint="eastAsia"/>
          <w:b/>
          <w:bCs/>
          <w:sz w:val="21"/>
          <w:szCs w:val="21"/>
        </w:rPr>
        <w:t>类似项目业绩</w:t>
      </w:r>
      <w:r>
        <w:rPr>
          <w:rFonts w:hint="eastAsia"/>
          <w:b/>
          <w:sz w:val="21"/>
          <w:szCs w:val="21"/>
        </w:rPr>
        <w:t>，后附证明其真实性的中标通知书及合同复印件。</w:t>
      </w:r>
    </w:p>
    <w:p>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授权代表（签字）：</w:t>
      </w:r>
    </w:p>
    <w:p>
      <w:pPr>
        <w:spacing w:line="360" w:lineRule="auto"/>
        <w:jc w:val="center"/>
        <w:rPr>
          <w:rFonts w:ascii="Times New Roman" w:hAnsi="Times New Roman" w:cs="Times New Roman"/>
          <w:sz w:val="24"/>
          <w:szCs w:val="24"/>
        </w:rPr>
      </w:pPr>
      <w:r>
        <w:rPr>
          <w:rFonts w:ascii="Times New Roman" w:hAnsi="Times New Roman" w:cs="Times New Roman"/>
          <w:sz w:val="24"/>
          <w:szCs w:val="24"/>
        </w:rPr>
        <w:t>时间：</w:t>
      </w:r>
    </w:p>
    <w:p>
      <w:pPr>
        <w:pStyle w:val="2"/>
      </w:pPr>
    </w:p>
    <w:p>
      <w:pPr>
        <w:rPr>
          <w:b/>
          <w:bCs/>
          <w:sz w:val="24"/>
          <w:szCs w:val="21"/>
        </w:rPr>
      </w:pPr>
      <w:r>
        <w:rPr>
          <w:rFonts w:hint="eastAsia"/>
          <w:b/>
          <w:bCs/>
          <w:sz w:val="24"/>
          <w:szCs w:val="21"/>
        </w:rPr>
        <w:br w:type="page"/>
      </w:r>
    </w:p>
    <w:p>
      <w:pPr>
        <w:pStyle w:val="9"/>
        <w:adjustRightInd/>
        <w:snapToGrid/>
        <w:spacing w:before="100" w:beforeAutospacing="1" w:after="100" w:afterAutospacing="1" w:line="240" w:lineRule="auto"/>
        <w:jc w:val="center"/>
        <w:outlineLvl w:val="2"/>
        <w:rPr>
          <w:rFonts w:ascii="Times New Roman" w:hAnsi="Times New Roman" w:cs="Times New Roman"/>
          <w:bCs/>
          <w:color w:val="000000" w:themeColor="text1"/>
          <w:sz w:val="32"/>
          <w:szCs w:val="32"/>
        </w:rPr>
      </w:pPr>
    </w:p>
    <w:p>
      <w:pPr>
        <w:pStyle w:val="9"/>
        <w:adjustRightInd/>
        <w:snapToGrid/>
        <w:spacing w:before="100" w:beforeAutospacing="1" w:after="100" w:afterAutospacing="1" w:line="240" w:lineRule="auto"/>
        <w:jc w:val="center"/>
        <w:outlineLvl w:val="2"/>
        <w:rPr>
          <w:rFonts w:ascii="Times New Roman" w:hAnsi="Times New Roman" w:cs="Times New Roman"/>
          <w:bCs/>
          <w:color w:val="000000" w:themeColor="text1"/>
          <w:sz w:val="32"/>
          <w:szCs w:val="32"/>
        </w:rPr>
      </w:pPr>
      <w:r>
        <w:rPr>
          <w:rFonts w:hint="eastAsia" w:ascii="Times New Roman" w:hAnsi="Times New Roman" w:cs="Times New Roman"/>
          <w:bCs/>
          <w:color w:val="000000" w:themeColor="text1"/>
          <w:sz w:val="32"/>
          <w:szCs w:val="32"/>
        </w:rPr>
        <w:t>十二、 财务状况报告，依法缴纳税收和社会保障资金的相关材料；</w:t>
      </w:r>
    </w:p>
    <w:p>
      <w:pPr>
        <w:spacing w:line="360" w:lineRule="auto"/>
        <w:ind w:firstLine="480" w:firstLineChars="200"/>
        <w:rPr>
          <w:rFonts w:ascii="Times New Roman" w:hAnsi="Times New Roman" w:cs="Times New Roman"/>
          <w:bCs/>
          <w:color w:val="000000"/>
          <w:sz w:val="24"/>
        </w:rPr>
      </w:pPr>
      <w:r>
        <w:rPr>
          <w:rFonts w:hint="eastAsia" w:ascii="Times New Roman" w:hAnsi="Times New Roman" w:cs="Times New Roman"/>
          <w:bCs/>
          <w:color w:val="000000"/>
          <w:sz w:val="24"/>
        </w:rPr>
        <w:t>1</w:t>
      </w:r>
      <w:r>
        <w:rPr>
          <w:rFonts w:ascii="Times New Roman" w:hAnsi="Times New Roman" w:cs="Times New Roman"/>
          <w:bCs/>
          <w:color w:val="000000"/>
          <w:sz w:val="24"/>
        </w:rPr>
        <w:t>、参加本采购项目前</w:t>
      </w:r>
      <w:r>
        <w:rPr>
          <w:rFonts w:hint="eastAsia" w:ascii="Times New Roman" w:hAnsi="Times New Roman" w:cs="Times New Roman"/>
          <w:bCs/>
          <w:color w:val="000000"/>
          <w:sz w:val="24"/>
        </w:rPr>
        <w:t>三</w:t>
      </w:r>
      <w:r>
        <w:rPr>
          <w:rFonts w:ascii="Times New Roman" w:hAnsi="Times New Roman" w:cs="Times New Roman"/>
          <w:bCs/>
          <w:color w:val="000000"/>
          <w:sz w:val="24"/>
        </w:rPr>
        <w:t>年</w:t>
      </w:r>
      <w:r>
        <w:rPr>
          <w:rFonts w:hint="eastAsia" w:ascii="Times New Roman" w:hAnsi="Times New Roman" w:cs="Times New Roman"/>
          <w:bCs/>
          <w:color w:val="000000"/>
          <w:sz w:val="24"/>
        </w:rPr>
        <w:t>年</w:t>
      </w:r>
      <w:r>
        <w:rPr>
          <w:rFonts w:ascii="Times New Roman" w:hAnsi="Times New Roman" w:cs="Times New Roman"/>
          <w:bCs/>
          <w:color w:val="000000"/>
          <w:sz w:val="24"/>
        </w:rPr>
        <w:t>度的财务报表（企业成立时间不足一年不适用），或其他证明具备实施本项目的财务状况证明材料；</w:t>
      </w:r>
    </w:p>
    <w:p>
      <w:pPr>
        <w:spacing w:line="360" w:lineRule="auto"/>
        <w:ind w:firstLine="480" w:firstLineChars="200"/>
        <w:rPr>
          <w:rFonts w:ascii="Times New Roman" w:hAnsi="Times New Roman" w:cs="Times New Roman"/>
          <w:bCs/>
          <w:color w:val="000000"/>
          <w:sz w:val="24"/>
        </w:rPr>
      </w:pPr>
      <w:r>
        <w:rPr>
          <w:rFonts w:hint="eastAsia" w:ascii="Times New Roman" w:hAnsi="Times New Roman" w:cs="Times New Roman"/>
          <w:bCs/>
          <w:color w:val="000000"/>
          <w:sz w:val="24"/>
        </w:rPr>
        <w:t>2</w:t>
      </w:r>
      <w:r>
        <w:rPr>
          <w:rFonts w:ascii="Times New Roman" w:hAnsi="Times New Roman" w:cs="Times New Roman"/>
          <w:bCs/>
          <w:color w:val="000000"/>
          <w:sz w:val="24"/>
        </w:rPr>
        <w:t>、参加本采购项目前，近期的纳税证明；</w:t>
      </w:r>
    </w:p>
    <w:p>
      <w:pPr>
        <w:pStyle w:val="4"/>
        <w:ind w:firstLine="480" w:firstLineChars="200"/>
        <w:rPr>
          <w:rFonts w:ascii="Times New Roman" w:hAnsi="Times New Roman" w:cs="Times New Roman"/>
          <w:bCs/>
          <w:color w:val="000000"/>
          <w:sz w:val="24"/>
        </w:rPr>
      </w:pPr>
      <w:r>
        <w:rPr>
          <w:rFonts w:hint="eastAsia" w:ascii="Times New Roman" w:hAnsi="Times New Roman" w:cs="Times New Roman"/>
          <w:bCs/>
          <w:color w:val="000000"/>
          <w:sz w:val="24"/>
        </w:rPr>
        <w:t>3</w:t>
      </w:r>
      <w:r>
        <w:rPr>
          <w:rFonts w:ascii="Times New Roman" w:hAnsi="Times New Roman" w:cs="Times New Roman"/>
          <w:bCs/>
          <w:color w:val="000000"/>
          <w:sz w:val="24"/>
        </w:rPr>
        <w:t>、参加本采购项目前，近期缴纳社会保障资金证明等。</w:t>
      </w:r>
    </w:p>
    <w:p>
      <w:pPr>
        <w:pStyle w:val="4"/>
        <w:rPr>
          <w:rFonts w:ascii="Times New Roman" w:hAnsi="Times New Roman" w:cs="Times New Roman"/>
          <w:bCs/>
          <w:color w:val="000000"/>
          <w:sz w:val="24"/>
        </w:rPr>
      </w:pPr>
    </w:p>
    <w:p>
      <w:pPr>
        <w:pStyle w:val="4"/>
        <w:ind w:firstLine="420" w:firstLineChars="200"/>
      </w:pPr>
    </w:p>
    <w:p>
      <w:pPr>
        <w:pStyle w:val="9"/>
        <w:adjustRightInd/>
        <w:snapToGrid/>
        <w:spacing w:before="100" w:beforeAutospacing="1" w:after="100" w:afterAutospacing="1" w:line="240" w:lineRule="auto"/>
        <w:jc w:val="center"/>
        <w:outlineLvl w:val="2"/>
        <w:rPr>
          <w:rFonts w:ascii="Times New Roman" w:hAnsi="Times New Roman" w:cs="Times New Roman"/>
          <w:bCs/>
          <w:color w:val="000000" w:themeColor="text1"/>
          <w:sz w:val="32"/>
          <w:szCs w:val="32"/>
        </w:rPr>
      </w:pPr>
      <w:r>
        <w:rPr>
          <w:rFonts w:hint="eastAsia" w:ascii="Times New Roman" w:hAnsi="Times New Roman" w:cs="Times New Roman"/>
          <w:bCs/>
          <w:color w:val="000000" w:themeColor="text1"/>
          <w:sz w:val="32"/>
          <w:szCs w:val="32"/>
        </w:rPr>
        <w:t>十三、 具备履行合同所必需的设备和专业技术能力的证明材料；</w:t>
      </w:r>
    </w:p>
    <w:p>
      <w:pPr>
        <w:spacing w:line="360" w:lineRule="auto"/>
        <w:jc w:val="center"/>
      </w:pPr>
      <w:r>
        <w:rPr>
          <w:rFonts w:ascii="Times New Roman" w:hAnsi="Times New Roman" w:cs="Times New Roman"/>
          <w:bCs/>
          <w:color w:val="000000"/>
          <w:sz w:val="24"/>
        </w:rPr>
        <w:t>（提供履行合同所必需的设备和专业技术能力的相关文件）</w:t>
      </w:r>
    </w:p>
    <w:p>
      <w:pPr>
        <w:pStyle w:val="4"/>
      </w:pPr>
    </w:p>
    <w:p>
      <w:pPr>
        <w:pStyle w:val="9"/>
        <w:adjustRightInd/>
        <w:snapToGrid/>
        <w:spacing w:before="100" w:beforeAutospacing="1" w:after="100" w:afterAutospacing="1" w:line="240" w:lineRule="auto"/>
        <w:jc w:val="center"/>
        <w:outlineLvl w:val="2"/>
        <w:rPr>
          <w:rFonts w:ascii="Times New Roman" w:hAnsi="Times New Roman" w:cs="Times New Roman"/>
          <w:bCs/>
          <w:color w:val="000000" w:themeColor="text1"/>
          <w:sz w:val="32"/>
          <w:szCs w:val="32"/>
        </w:rPr>
      </w:pPr>
      <w:r>
        <w:rPr>
          <w:rFonts w:hint="eastAsia" w:ascii="Times New Roman" w:hAnsi="Times New Roman" w:cs="Times New Roman"/>
          <w:bCs/>
          <w:color w:val="000000" w:themeColor="text1"/>
          <w:sz w:val="32"/>
          <w:szCs w:val="32"/>
        </w:rPr>
        <w:t>十四、 参加政府采购活动前3年内在经营活动中没有重大违法记录的书面声明；</w:t>
      </w:r>
    </w:p>
    <w:p>
      <w:pPr>
        <w:spacing w:line="360" w:lineRule="auto"/>
        <w:jc w:val="center"/>
        <w:rPr>
          <w:rFonts w:ascii="Times New Roman" w:hAnsi="Times New Roman" w:cs="Times New Roman" w:eastAsiaTheme="majorEastAsia"/>
          <w:bCs/>
          <w:color w:val="000000" w:themeColor="text1"/>
          <w:sz w:val="32"/>
          <w:szCs w:val="32"/>
        </w:rPr>
      </w:pPr>
      <w:r>
        <w:rPr>
          <w:rFonts w:ascii="Times New Roman" w:hAnsi="Times New Roman" w:cs="Times New Roman"/>
          <w:sz w:val="24"/>
        </w:rPr>
        <w:t>（供应商自行编写）</w:t>
      </w:r>
    </w:p>
    <w:p>
      <w:pPr>
        <w:pStyle w:val="4"/>
      </w:pPr>
    </w:p>
    <w:p>
      <w:pPr>
        <w:pStyle w:val="9"/>
        <w:adjustRightInd/>
        <w:snapToGrid/>
        <w:spacing w:before="100" w:beforeAutospacing="1" w:after="100" w:afterAutospacing="1" w:line="240" w:lineRule="auto"/>
        <w:jc w:val="center"/>
        <w:outlineLvl w:val="2"/>
        <w:rPr>
          <w:rFonts w:ascii="Times New Roman" w:hAnsi="Times New Roman" w:cs="Times New Roman"/>
          <w:bCs/>
          <w:color w:val="000000" w:themeColor="text1"/>
          <w:sz w:val="32"/>
          <w:szCs w:val="32"/>
        </w:rPr>
      </w:pPr>
      <w:r>
        <w:rPr>
          <w:rFonts w:hint="eastAsia" w:ascii="Times New Roman" w:hAnsi="Times New Roman" w:cs="Times New Roman"/>
          <w:bCs/>
          <w:color w:val="000000" w:themeColor="text1"/>
          <w:sz w:val="32"/>
          <w:szCs w:val="32"/>
        </w:rPr>
        <w:t>十五、 未被列入“信用中国”网站(www.creditchina. gov.cn)失信被执行人、重大税收违法案件当事人名单、政府采购严重违法失信行为记录名单的网页打印件。</w:t>
      </w:r>
    </w:p>
    <w:p>
      <w:pPr>
        <w:spacing w:line="360" w:lineRule="auto"/>
        <w:jc w:val="center"/>
        <w:rPr>
          <w:rFonts w:ascii="Times New Roman" w:hAnsi="Times New Roman" w:cs="Times New Roman"/>
          <w:color w:val="000000" w:themeColor="text1"/>
        </w:rPr>
      </w:pPr>
      <w:r>
        <w:rPr>
          <w:rFonts w:ascii="Times New Roman" w:hAnsi="Times New Roman" w:cs="Times New Roman"/>
          <w:sz w:val="24"/>
        </w:rPr>
        <w:t>（供应商自行打印）</w:t>
      </w:r>
    </w:p>
    <w:p>
      <w:r>
        <w:br w:type="page"/>
      </w:r>
    </w:p>
    <w:p>
      <w:pPr>
        <w:pStyle w:val="4"/>
      </w:pPr>
    </w:p>
    <w:p>
      <w:pPr>
        <w:pStyle w:val="9"/>
        <w:adjustRightInd/>
        <w:snapToGrid/>
        <w:spacing w:before="100" w:beforeAutospacing="1" w:after="100" w:afterAutospacing="1" w:line="240" w:lineRule="auto"/>
        <w:jc w:val="center"/>
        <w:outlineLvl w:val="2"/>
        <w:rPr>
          <w:rFonts w:ascii="Times New Roman" w:hAnsi="Times New Roman" w:cs="Times New Roman"/>
          <w:bCs/>
          <w:color w:val="000000" w:themeColor="text1"/>
          <w:sz w:val="32"/>
          <w:szCs w:val="32"/>
        </w:rPr>
      </w:pPr>
      <w:r>
        <w:rPr>
          <w:rFonts w:hint="eastAsia" w:ascii="Times New Roman" w:hAnsi="Times New Roman" w:cs="Times New Roman"/>
          <w:bCs/>
          <w:color w:val="000000" w:themeColor="text1"/>
          <w:sz w:val="32"/>
          <w:szCs w:val="32"/>
        </w:rPr>
        <w:t>十六、 《中小企业声明函》、《残疾人福利性单位声明函》、属于监狱企业的证明文件等（如果有的话）；</w:t>
      </w:r>
    </w:p>
    <w:p>
      <w:pPr>
        <w:spacing w:line="360" w:lineRule="auto"/>
        <w:jc w:val="center"/>
        <w:rPr>
          <w:sz w:val="32"/>
          <w:szCs w:val="32"/>
        </w:rPr>
      </w:pPr>
      <w:r>
        <w:rPr>
          <w:rFonts w:hint="eastAsia"/>
          <w:sz w:val="32"/>
          <w:szCs w:val="32"/>
        </w:rPr>
        <w:t>中小企业声明函</w:t>
      </w:r>
    </w:p>
    <w:p>
      <w:pPr>
        <w:spacing w:line="360" w:lineRule="auto"/>
        <w:rPr>
          <w:sz w:val="32"/>
          <w:szCs w:val="32"/>
        </w:rPr>
      </w:pPr>
      <w:r>
        <w:rPr>
          <w:rFonts w:hint="eastAsia"/>
          <w:sz w:val="32"/>
          <w:szCs w:val="32"/>
        </w:rPr>
        <w:t>　　</w:t>
      </w:r>
    </w:p>
    <w:p>
      <w:pPr>
        <w:spacing w:line="360" w:lineRule="auto"/>
        <w:ind w:firstLine="480" w:firstLineChars="200"/>
        <w:rPr>
          <w:rFonts w:asciiTheme="majorEastAsia" w:hAnsiTheme="majorEastAsia" w:eastAsiaTheme="majorEastAsia"/>
          <w:sz w:val="24"/>
        </w:rPr>
      </w:pPr>
      <w:r>
        <w:rPr>
          <w:rFonts w:hint="eastAsia" w:asciiTheme="majorEastAsia" w:hAnsiTheme="majorEastAsia" w:eastAsiaTheme="majorEastAsia"/>
          <w:sz w:val="24"/>
        </w:rPr>
        <w:t>本公司郑重声明，根据《政府采购促进中小企业发展暂行办法》（财库〔2011〕181号）的规定，本公司为______（请填写：中型、小型、微型）企业。即，本公司同时满足以下条件：</w:t>
      </w:r>
      <w:r>
        <w:rPr>
          <w:rFonts w:hint="eastAsia" w:asciiTheme="majorEastAsia" w:hAnsiTheme="majorEastAsia" w:eastAsiaTheme="majorEastAsia"/>
          <w:sz w:val="24"/>
        </w:rPr>
        <w:br w:type="textWrapping"/>
      </w:r>
      <w:r>
        <w:rPr>
          <w:rFonts w:hint="eastAsia" w:asciiTheme="majorEastAsia" w:hAnsiTheme="majorEastAsia" w:eastAsiaTheme="majorEastAsia"/>
          <w:sz w:val="24"/>
        </w:rPr>
        <w:t>　　1. 根据《工业和信息化部、国家统计局、国家发展和改革委员会、财政部关于印发中小企业划型标准规定的通知》（工信部联企业〔2011〕300号）规定的划分标准，本公司为______（请填写：中型、小型、微型）企业。</w:t>
      </w:r>
      <w:r>
        <w:rPr>
          <w:rFonts w:hint="eastAsia" w:asciiTheme="majorEastAsia" w:hAnsiTheme="majorEastAsia" w:eastAsiaTheme="majorEastAsia"/>
          <w:sz w:val="24"/>
        </w:rPr>
        <w:br w:type="textWrapping"/>
      </w:r>
      <w:r>
        <w:rPr>
          <w:rFonts w:hint="eastAsia" w:asciiTheme="majorEastAsia" w:hAnsiTheme="majorEastAsia" w:eastAsiaTheme="majorEastAsia"/>
          <w:sz w:val="24"/>
        </w:rPr>
        <w:t>　　2. 本公司参加____单位的____项目（项目编号：）采购活动提供本企业制造的货物，由本企业承担工程、提供服务，或者提供其他______（请填写：中型、小型、微型）企业制造的货物。本条所称货物不包括使用大型企业注册商标的货物。</w:t>
      </w:r>
      <w:r>
        <w:rPr>
          <w:rFonts w:hint="eastAsia" w:asciiTheme="majorEastAsia" w:hAnsiTheme="majorEastAsia" w:eastAsiaTheme="majorEastAsia"/>
          <w:sz w:val="24"/>
        </w:rPr>
        <w:br w:type="textWrapping"/>
      </w:r>
      <w:r>
        <w:rPr>
          <w:rFonts w:hint="eastAsia" w:asciiTheme="majorEastAsia" w:hAnsiTheme="majorEastAsia" w:eastAsiaTheme="majorEastAsia"/>
          <w:sz w:val="24"/>
        </w:rPr>
        <w:t>　　本公司对上述声明的真实性负责。如有虚假，将依法承担相应责任。</w:t>
      </w:r>
      <w:r>
        <w:rPr>
          <w:rFonts w:hint="eastAsia" w:asciiTheme="majorEastAsia" w:hAnsiTheme="majorEastAsia" w:eastAsiaTheme="majorEastAsia"/>
          <w:sz w:val="24"/>
        </w:rPr>
        <w:br w:type="textWrapping"/>
      </w:r>
      <w:r>
        <w:rPr>
          <w:rFonts w:hint="eastAsia" w:asciiTheme="majorEastAsia" w:hAnsiTheme="majorEastAsia" w:eastAsiaTheme="majorEastAsia"/>
          <w:sz w:val="24"/>
        </w:rPr>
        <w:t>　　</w:t>
      </w:r>
    </w:p>
    <w:p>
      <w:pPr>
        <w:spacing w:line="360" w:lineRule="auto"/>
        <w:ind w:firstLine="480" w:firstLineChars="200"/>
        <w:rPr>
          <w:rFonts w:asciiTheme="majorEastAsia" w:hAnsiTheme="majorEastAsia" w:eastAsiaTheme="majorEastAsia"/>
          <w:sz w:val="24"/>
        </w:rPr>
      </w:pPr>
      <w:r>
        <w:rPr>
          <w:rFonts w:hint="eastAsia" w:asciiTheme="majorEastAsia" w:hAnsiTheme="majorEastAsia" w:eastAsiaTheme="majorEastAsia"/>
          <w:sz w:val="24"/>
        </w:rPr>
        <w:t>企业名称（盖章）：</w:t>
      </w:r>
    </w:p>
    <w:p>
      <w:pPr>
        <w:spacing w:line="360" w:lineRule="auto"/>
        <w:ind w:firstLine="480" w:firstLineChars="200"/>
        <w:rPr>
          <w:rFonts w:asciiTheme="majorEastAsia" w:hAnsiTheme="majorEastAsia" w:eastAsiaTheme="majorEastAsia"/>
          <w:sz w:val="24"/>
        </w:rPr>
        <w:sectPr>
          <w:footerReference r:id="rId11" w:type="default"/>
          <w:pgSz w:w="11906" w:h="16838"/>
          <w:pgMar w:top="1440" w:right="1797" w:bottom="1440" w:left="1797" w:header="851" w:footer="992" w:gutter="0"/>
          <w:cols w:space="425" w:num="1"/>
          <w:docGrid w:linePitch="312" w:charSpace="0"/>
        </w:sectPr>
      </w:pPr>
      <w:r>
        <w:rPr>
          <w:rFonts w:hint="eastAsia" w:asciiTheme="majorEastAsia" w:hAnsiTheme="majorEastAsia" w:eastAsiaTheme="majorEastAsia"/>
          <w:sz w:val="24"/>
        </w:rPr>
        <w:t>企业法人（负责人）签字（签章）：</w:t>
      </w:r>
      <w:r>
        <w:rPr>
          <w:rFonts w:hint="eastAsia" w:asciiTheme="majorEastAsia" w:hAnsiTheme="majorEastAsia" w:eastAsiaTheme="majorEastAsia"/>
          <w:sz w:val="24"/>
        </w:rPr>
        <w:br w:type="textWrapping"/>
      </w:r>
      <w:r>
        <w:rPr>
          <w:rFonts w:hint="eastAsia" w:asciiTheme="majorEastAsia" w:hAnsiTheme="majorEastAsia" w:eastAsiaTheme="majorEastAsia"/>
          <w:sz w:val="24"/>
        </w:rPr>
        <w:t>　　日</w:t>
      </w:r>
      <w:r>
        <w:rPr>
          <w:rFonts w:hint="eastAsia" w:cs="宋体" w:asciiTheme="majorEastAsia" w:hAnsiTheme="majorEastAsia" w:eastAsiaTheme="majorEastAsia"/>
          <w:sz w:val="24"/>
        </w:rPr>
        <w:t>  </w:t>
      </w:r>
      <w:r>
        <w:rPr>
          <w:rFonts w:hint="eastAsia" w:asciiTheme="majorEastAsia" w:hAnsiTheme="majorEastAsia" w:eastAsiaTheme="majorEastAsia"/>
          <w:sz w:val="24"/>
        </w:rPr>
        <w:t>期：</w:t>
      </w:r>
    </w:p>
    <w:p>
      <w:pPr>
        <w:spacing w:line="360" w:lineRule="auto"/>
        <w:jc w:val="center"/>
        <w:rPr>
          <w:rFonts w:ascii="宋体" w:hAnsi="宋体" w:cs="宋体"/>
          <w:kern w:val="0"/>
          <w:sz w:val="36"/>
          <w:szCs w:val="36"/>
        </w:rPr>
      </w:pPr>
      <w:r>
        <w:rPr>
          <w:rFonts w:hint="eastAsia" w:ascii="宋体" w:hAnsi="宋体" w:cs="宋体"/>
          <w:kern w:val="0"/>
          <w:sz w:val="36"/>
          <w:szCs w:val="36"/>
        </w:rPr>
        <w:t>中小企业划型标准</w:t>
      </w:r>
    </w:p>
    <w:tbl>
      <w:tblPr>
        <w:tblStyle w:val="11"/>
        <w:tblW w:w="14174" w:type="dxa"/>
        <w:tblInd w:w="0" w:type="dxa"/>
        <w:tblLayout w:type="fixed"/>
        <w:tblCellMar>
          <w:top w:w="0" w:type="dxa"/>
          <w:left w:w="108" w:type="dxa"/>
          <w:bottom w:w="0" w:type="dxa"/>
          <w:right w:w="108" w:type="dxa"/>
        </w:tblCellMar>
      </w:tblPr>
      <w:tblGrid>
        <w:gridCol w:w="426"/>
        <w:gridCol w:w="1387"/>
        <w:gridCol w:w="924"/>
        <w:gridCol w:w="916"/>
        <w:gridCol w:w="1083"/>
        <w:gridCol w:w="989"/>
        <w:gridCol w:w="904"/>
        <w:gridCol w:w="1100"/>
        <w:gridCol w:w="1057"/>
        <w:gridCol w:w="955"/>
        <w:gridCol w:w="1162"/>
        <w:gridCol w:w="1057"/>
        <w:gridCol w:w="1193"/>
        <w:gridCol w:w="1021"/>
      </w:tblGrid>
      <w:tr>
        <w:tblPrEx>
          <w:tblCellMar>
            <w:top w:w="0" w:type="dxa"/>
            <w:left w:w="108" w:type="dxa"/>
            <w:bottom w:w="0" w:type="dxa"/>
            <w:right w:w="108" w:type="dxa"/>
          </w:tblCellMar>
        </w:tblPrEx>
        <w:trPr>
          <w:trHeight w:val="416" w:hRule="atLeast"/>
          <w:tblHeader/>
        </w:trPr>
        <w:tc>
          <w:tcPr>
            <w:tcW w:w="426" w:type="dxa"/>
            <w:vMerge w:val="restart"/>
            <w:tcBorders>
              <w:top w:val="single" w:color="auto" w:sz="4" w:space="0"/>
              <w:left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序号</w:t>
            </w:r>
          </w:p>
        </w:tc>
        <w:tc>
          <w:tcPr>
            <w:tcW w:w="1387" w:type="dxa"/>
            <w:vMerge w:val="restart"/>
            <w:tcBorders>
              <w:top w:val="single" w:color="auto" w:sz="4" w:space="0"/>
              <w:left w:val="nil"/>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行业</w:t>
            </w:r>
          </w:p>
        </w:tc>
        <w:tc>
          <w:tcPr>
            <w:tcW w:w="2923" w:type="dxa"/>
            <w:gridSpan w:val="3"/>
            <w:tcBorders>
              <w:top w:val="single" w:color="auto" w:sz="4" w:space="0"/>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大型企业</w:t>
            </w:r>
          </w:p>
        </w:tc>
        <w:tc>
          <w:tcPr>
            <w:tcW w:w="2993" w:type="dxa"/>
            <w:gridSpan w:val="3"/>
            <w:tcBorders>
              <w:top w:val="single" w:color="auto" w:sz="4" w:space="0"/>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中型企业</w:t>
            </w:r>
          </w:p>
        </w:tc>
        <w:tc>
          <w:tcPr>
            <w:tcW w:w="3174" w:type="dxa"/>
            <w:gridSpan w:val="3"/>
            <w:tcBorders>
              <w:top w:val="single" w:color="auto" w:sz="4" w:space="0"/>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小型企业</w:t>
            </w:r>
          </w:p>
        </w:tc>
        <w:tc>
          <w:tcPr>
            <w:tcW w:w="3271" w:type="dxa"/>
            <w:gridSpan w:val="3"/>
            <w:tcBorders>
              <w:top w:val="single" w:color="auto" w:sz="4" w:space="0"/>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微型企业</w:t>
            </w:r>
          </w:p>
        </w:tc>
      </w:tr>
      <w:tr>
        <w:tblPrEx>
          <w:tblCellMar>
            <w:top w:w="0" w:type="dxa"/>
            <w:left w:w="108" w:type="dxa"/>
            <w:bottom w:w="0" w:type="dxa"/>
            <w:right w:w="108" w:type="dxa"/>
          </w:tblCellMar>
        </w:tblPrEx>
        <w:trPr>
          <w:trHeight w:val="226" w:hRule="atLeast"/>
          <w:tblHeader/>
        </w:trPr>
        <w:tc>
          <w:tcPr>
            <w:tcW w:w="426" w:type="dxa"/>
            <w:vMerge w:val="continue"/>
            <w:tcBorders>
              <w:left w:val="single" w:color="auto" w:sz="4" w:space="0"/>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p>
        </w:tc>
        <w:tc>
          <w:tcPr>
            <w:tcW w:w="1387" w:type="dxa"/>
            <w:vMerge w:val="continue"/>
            <w:tcBorders>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left"/>
              <w:rPr>
                <w:rFonts w:ascii="宋体" w:hAnsi="宋体" w:cs="宋体"/>
                <w:kern w:val="0"/>
                <w:szCs w:val="21"/>
              </w:rPr>
            </w:pPr>
          </w:p>
        </w:tc>
        <w:tc>
          <w:tcPr>
            <w:tcW w:w="92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营业收入</w:t>
            </w:r>
          </w:p>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(万元)</w:t>
            </w:r>
          </w:p>
        </w:tc>
        <w:tc>
          <w:tcPr>
            <w:tcW w:w="916"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从业人员</w:t>
            </w:r>
          </w:p>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(人)</w:t>
            </w:r>
          </w:p>
        </w:tc>
        <w:tc>
          <w:tcPr>
            <w:tcW w:w="108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总资产</w:t>
            </w:r>
          </w:p>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(万元)</w:t>
            </w:r>
          </w:p>
        </w:tc>
        <w:tc>
          <w:tcPr>
            <w:tcW w:w="989"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营业收入</w:t>
            </w:r>
          </w:p>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(万元)</w:t>
            </w:r>
          </w:p>
        </w:tc>
        <w:tc>
          <w:tcPr>
            <w:tcW w:w="90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从业人员</w:t>
            </w:r>
          </w:p>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(人)</w:t>
            </w:r>
          </w:p>
        </w:tc>
        <w:tc>
          <w:tcPr>
            <w:tcW w:w="1100"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总资产</w:t>
            </w:r>
          </w:p>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(万元)</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营业收入</w:t>
            </w:r>
          </w:p>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(万元)</w:t>
            </w:r>
          </w:p>
        </w:tc>
        <w:tc>
          <w:tcPr>
            <w:tcW w:w="955" w:type="dxa"/>
            <w:tcBorders>
              <w:top w:val="nil"/>
              <w:left w:val="nil"/>
              <w:bottom w:val="single" w:color="auto" w:sz="4" w:space="0"/>
              <w:right w:val="single" w:color="auto" w:sz="4" w:space="0"/>
            </w:tcBorders>
            <w:shd w:val="clear" w:color="auto" w:fill="auto"/>
            <w:vAlign w:val="center"/>
          </w:tcPr>
          <w:p>
            <w:pPr>
              <w:widowControl/>
              <w:spacing w:line="360" w:lineRule="auto"/>
              <w:ind w:left="81" w:leftChars="-40" w:right="-57" w:rightChars="-27" w:hanging="165" w:hangingChars="79"/>
              <w:jc w:val="center"/>
              <w:rPr>
                <w:rFonts w:ascii="宋体" w:hAnsi="宋体" w:cs="宋体"/>
                <w:kern w:val="0"/>
                <w:szCs w:val="21"/>
              </w:rPr>
            </w:pPr>
            <w:r>
              <w:rPr>
                <w:rFonts w:hint="eastAsia" w:ascii="宋体" w:hAnsi="宋体" w:cs="宋体"/>
                <w:kern w:val="0"/>
                <w:szCs w:val="21"/>
              </w:rPr>
              <w:t>从业人员</w:t>
            </w:r>
          </w:p>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(人)</w:t>
            </w:r>
          </w:p>
        </w:tc>
        <w:tc>
          <w:tcPr>
            <w:tcW w:w="1162"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总资产</w:t>
            </w:r>
          </w:p>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(万元)</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营业收入</w:t>
            </w:r>
          </w:p>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(万元)</w:t>
            </w:r>
          </w:p>
        </w:tc>
        <w:tc>
          <w:tcPr>
            <w:tcW w:w="119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从业人员</w:t>
            </w:r>
          </w:p>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(人)</w:t>
            </w:r>
          </w:p>
        </w:tc>
        <w:tc>
          <w:tcPr>
            <w:tcW w:w="1021"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总资产</w:t>
            </w:r>
          </w:p>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(万元)</w:t>
            </w:r>
          </w:p>
        </w:tc>
      </w:tr>
      <w:tr>
        <w:tblPrEx>
          <w:tblCellMar>
            <w:top w:w="0" w:type="dxa"/>
            <w:left w:w="108" w:type="dxa"/>
            <w:bottom w:w="0" w:type="dxa"/>
            <w:right w:w="108" w:type="dxa"/>
          </w:tblCellMar>
        </w:tblPrEx>
        <w:trPr>
          <w:trHeight w:val="64" w:hRule="atLeast"/>
        </w:trPr>
        <w:tc>
          <w:tcPr>
            <w:tcW w:w="42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w:t>
            </w:r>
          </w:p>
        </w:tc>
        <w:tc>
          <w:tcPr>
            <w:tcW w:w="1387"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left"/>
              <w:rPr>
                <w:rFonts w:ascii="宋体" w:hAnsi="宋体" w:cs="宋体"/>
                <w:kern w:val="0"/>
                <w:szCs w:val="21"/>
              </w:rPr>
            </w:pPr>
            <w:r>
              <w:rPr>
                <w:rFonts w:hint="eastAsia" w:ascii="宋体" w:hAnsi="宋体" w:cs="宋体"/>
                <w:kern w:val="0"/>
                <w:szCs w:val="21"/>
              </w:rPr>
              <w:t>农、林、牧、渔业</w:t>
            </w:r>
          </w:p>
        </w:tc>
        <w:tc>
          <w:tcPr>
            <w:tcW w:w="924"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≥20000</w:t>
            </w:r>
          </w:p>
        </w:tc>
        <w:tc>
          <w:tcPr>
            <w:tcW w:w="916"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108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≥500</w:t>
            </w:r>
          </w:p>
        </w:tc>
        <w:tc>
          <w:tcPr>
            <w:tcW w:w="90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1100"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≥50</w:t>
            </w:r>
          </w:p>
        </w:tc>
        <w:tc>
          <w:tcPr>
            <w:tcW w:w="955"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1162"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＜50</w:t>
            </w:r>
          </w:p>
        </w:tc>
        <w:tc>
          <w:tcPr>
            <w:tcW w:w="1193" w:type="dxa"/>
            <w:tcBorders>
              <w:top w:val="nil"/>
              <w:left w:val="nil"/>
              <w:bottom w:val="single" w:color="auto" w:sz="4" w:space="0"/>
              <w:right w:val="single" w:color="auto" w:sz="4" w:space="0"/>
            </w:tcBorders>
            <w:shd w:val="clear" w:color="auto" w:fill="auto"/>
            <w:vAlign w:val="bottom"/>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1021" w:type="dxa"/>
            <w:tcBorders>
              <w:top w:val="nil"/>
              <w:left w:val="nil"/>
              <w:bottom w:val="single" w:color="auto" w:sz="4" w:space="0"/>
              <w:right w:val="single" w:color="auto" w:sz="4" w:space="0"/>
            </w:tcBorders>
            <w:shd w:val="clear" w:color="auto" w:fill="auto"/>
            <w:vAlign w:val="bottom"/>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2</w:t>
            </w:r>
          </w:p>
        </w:tc>
        <w:tc>
          <w:tcPr>
            <w:tcW w:w="138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left"/>
              <w:rPr>
                <w:rFonts w:ascii="宋体" w:hAnsi="宋体" w:cs="宋体"/>
                <w:kern w:val="0"/>
                <w:szCs w:val="21"/>
              </w:rPr>
            </w:pPr>
            <w:r>
              <w:rPr>
                <w:rFonts w:hint="eastAsia" w:ascii="宋体" w:hAnsi="宋体" w:cs="宋体"/>
                <w:kern w:val="0"/>
                <w:szCs w:val="21"/>
              </w:rPr>
              <w:t>工业</w:t>
            </w:r>
          </w:p>
        </w:tc>
        <w:tc>
          <w:tcPr>
            <w:tcW w:w="92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≥40000</w:t>
            </w:r>
          </w:p>
        </w:tc>
        <w:tc>
          <w:tcPr>
            <w:tcW w:w="916"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≥1000</w:t>
            </w:r>
          </w:p>
        </w:tc>
        <w:tc>
          <w:tcPr>
            <w:tcW w:w="108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≥2000</w:t>
            </w:r>
          </w:p>
        </w:tc>
        <w:tc>
          <w:tcPr>
            <w:tcW w:w="90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≥300</w:t>
            </w:r>
          </w:p>
        </w:tc>
        <w:tc>
          <w:tcPr>
            <w:tcW w:w="1100"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≥300</w:t>
            </w:r>
          </w:p>
        </w:tc>
        <w:tc>
          <w:tcPr>
            <w:tcW w:w="955"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≥20</w:t>
            </w:r>
          </w:p>
        </w:tc>
        <w:tc>
          <w:tcPr>
            <w:tcW w:w="1162"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＜300</w:t>
            </w:r>
          </w:p>
        </w:tc>
        <w:tc>
          <w:tcPr>
            <w:tcW w:w="119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＜20</w:t>
            </w:r>
          </w:p>
        </w:tc>
        <w:tc>
          <w:tcPr>
            <w:tcW w:w="1021" w:type="dxa"/>
            <w:tcBorders>
              <w:top w:val="nil"/>
              <w:left w:val="nil"/>
              <w:bottom w:val="single" w:color="auto" w:sz="4" w:space="0"/>
              <w:right w:val="single" w:color="auto" w:sz="4" w:space="0"/>
            </w:tcBorders>
            <w:shd w:val="clear" w:color="auto" w:fill="auto"/>
            <w:vAlign w:val="bottom"/>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3</w:t>
            </w:r>
          </w:p>
        </w:tc>
        <w:tc>
          <w:tcPr>
            <w:tcW w:w="138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left"/>
              <w:rPr>
                <w:rFonts w:ascii="宋体" w:hAnsi="宋体" w:cs="宋体"/>
                <w:kern w:val="0"/>
                <w:szCs w:val="21"/>
              </w:rPr>
            </w:pPr>
            <w:r>
              <w:rPr>
                <w:rFonts w:hint="eastAsia" w:ascii="宋体" w:hAnsi="宋体" w:cs="宋体"/>
                <w:kern w:val="0"/>
                <w:szCs w:val="21"/>
              </w:rPr>
              <w:t>建筑业</w:t>
            </w:r>
          </w:p>
        </w:tc>
        <w:tc>
          <w:tcPr>
            <w:tcW w:w="92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≥80000</w:t>
            </w:r>
          </w:p>
        </w:tc>
        <w:tc>
          <w:tcPr>
            <w:tcW w:w="916"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108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≥80000</w:t>
            </w:r>
          </w:p>
        </w:tc>
        <w:tc>
          <w:tcPr>
            <w:tcW w:w="989"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≥5000</w:t>
            </w:r>
          </w:p>
        </w:tc>
        <w:tc>
          <w:tcPr>
            <w:tcW w:w="90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1100"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≥5000</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≥300</w:t>
            </w:r>
          </w:p>
        </w:tc>
        <w:tc>
          <w:tcPr>
            <w:tcW w:w="955"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1162"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≥300</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＜300</w:t>
            </w:r>
          </w:p>
        </w:tc>
        <w:tc>
          <w:tcPr>
            <w:tcW w:w="119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1021"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＜300</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4</w:t>
            </w:r>
          </w:p>
        </w:tc>
        <w:tc>
          <w:tcPr>
            <w:tcW w:w="138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left"/>
              <w:rPr>
                <w:rFonts w:ascii="宋体" w:hAnsi="宋体" w:cs="宋体"/>
                <w:kern w:val="0"/>
                <w:szCs w:val="21"/>
              </w:rPr>
            </w:pPr>
            <w:r>
              <w:rPr>
                <w:rFonts w:hint="eastAsia" w:ascii="宋体" w:hAnsi="宋体" w:cs="宋体"/>
                <w:kern w:val="0"/>
                <w:szCs w:val="21"/>
              </w:rPr>
              <w:t>批发业</w:t>
            </w:r>
          </w:p>
        </w:tc>
        <w:tc>
          <w:tcPr>
            <w:tcW w:w="92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≥40000</w:t>
            </w:r>
          </w:p>
        </w:tc>
        <w:tc>
          <w:tcPr>
            <w:tcW w:w="916"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≥200</w:t>
            </w:r>
          </w:p>
        </w:tc>
        <w:tc>
          <w:tcPr>
            <w:tcW w:w="108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≥5000</w:t>
            </w:r>
          </w:p>
        </w:tc>
        <w:tc>
          <w:tcPr>
            <w:tcW w:w="90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≥20</w:t>
            </w:r>
          </w:p>
        </w:tc>
        <w:tc>
          <w:tcPr>
            <w:tcW w:w="1100"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≥1000</w:t>
            </w:r>
          </w:p>
        </w:tc>
        <w:tc>
          <w:tcPr>
            <w:tcW w:w="955"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w:t>
            </w:r>
          </w:p>
        </w:tc>
        <w:tc>
          <w:tcPr>
            <w:tcW w:w="1162"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＜1000</w:t>
            </w:r>
          </w:p>
        </w:tc>
        <w:tc>
          <w:tcPr>
            <w:tcW w:w="119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＜5</w:t>
            </w:r>
          </w:p>
        </w:tc>
        <w:tc>
          <w:tcPr>
            <w:tcW w:w="1021" w:type="dxa"/>
            <w:tcBorders>
              <w:top w:val="nil"/>
              <w:left w:val="nil"/>
              <w:bottom w:val="single" w:color="auto" w:sz="4" w:space="0"/>
              <w:right w:val="single" w:color="auto" w:sz="4" w:space="0"/>
            </w:tcBorders>
            <w:shd w:val="clear" w:color="auto" w:fill="auto"/>
            <w:vAlign w:val="bottom"/>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5</w:t>
            </w:r>
          </w:p>
        </w:tc>
        <w:tc>
          <w:tcPr>
            <w:tcW w:w="138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left"/>
              <w:rPr>
                <w:rFonts w:ascii="宋体" w:hAnsi="宋体" w:cs="宋体"/>
                <w:kern w:val="0"/>
                <w:szCs w:val="21"/>
              </w:rPr>
            </w:pPr>
            <w:r>
              <w:rPr>
                <w:rFonts w:hint="eastAsia" w:ascii="宋体" w:hAnsi="宋体" w:cs="宋体"/>
                <w:kern w:val="0"/>
                <w:szCs w:val="21"/>
              </w:rPr>
              <w:t>零售业</w:t>
            </w:r>
          </w:p>
        </w:tc>
        <w:tc>
          <w:tcPr>
            <w:tcW w:w="92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≥20000</w:t>
            </w:r>
          </w:p>
        </w:tc>
        <w:tc>
          <w:tcPr>
            <w:tcW w:w="916"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≥300</w:t>
            </w:r>
          </w:p>
        </w:tc>
        <w:tc>
          <w:tcPr>
            <w:tcW w:w="108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≥500</w:t>
            </w:r>
          </w:p>
        </w:tc>
        <w:tc>
          <w:tcPr>
            <w:tcW w:w="90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≥50</w:t>
            </w:r>
          </w:p>
        </w:tc>
        <w:tc>
          <w:tcPr>
            <w:tcW w:w="1100"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≥100</w:t>
            </w:r>
          </w:p>
        </w:tc>
        <w:tc>
          <w:tcPr>
            <w:tcW w:w="955"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w:t>
            </w:r>
          </w:p>
        </w:tc>
        <w:tc>
          <w:tcPr>
            <w:tcW w:w="1162"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＜100</w:t>
            </w:r>
          </w:p>
        </w:tc>
        <w:tc>
          <w:tcPr>
            <w:tcW w:w="119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w:t>
            </w:r>
          </w:p>
        </w:tc>
        <w:tc>
          <w:tcPr>
            <w:tcW w:w="1021" w:type="dxa"/>
            <w:tcBorders>
              <w:top w:val="nil"/>
              <w:left w:val="nil"/>
              <w:bottom w:val="single" w:color="auto" w:sz="4" w:space="0"/>
              <w:right w:val="single" w:color="auto" w:sz="4" w:space="0"/>
            </w:tcBorders>
            <w:shd w:val="clear" w:color="auto" w:fill="auto"/>
            <w:vAlign w:val="bottom"/>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6</w:t>
            </w:r>
          </w:p>
        </w:tc>
        <w:tc>
          <w:tcPr>
            <w:tcW w:w="138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left"/>
              <w:rPr>
                <w:rFonts w:ascii="宋体" w:hAnsi="宋体" w:cs="宋体"/>
                <w:kern w:val="0"/>
                <w:szCs w:val="21"/>
              </w:rPr>
            </w:pPr>
            <w:r>
              <w:rPr>
                <w:rFonts w:hint="eastAsia" w:ascii="宋体" w:hAnsi="宋体" w:cs="宋体"/>
                <w:kern w:val="0"/>
                <w:szCs w:val="21"/>
              </w:rPr>
              <w:t>交通运输业</w:t>
            </w:r>
          </w:p>
        </w:tc>
        <w:tc>
          <w:tcPr>
            <w:tcW w:w="92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≥30000</w:t>
            </w:r>
          </w:p>
        </w:tc>
        <w:tc>
          <w:tcPr>
            <w:tcW w:w="916"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≥1000</w:t>
            </w:r>
          </w:p>
        </w:tc>
        <w:tc>
          <w:tcPr>
            <w:tcW w:w="108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≥3000</w:t>
            </w:r>
          </w:p>
        </w:tc>
        <w:tc>
          <w:tcPr>
            <w:tcW w:w="90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≥300</w:t>
            </w:r>
          </w:p>
        </w:tc>
        <w:tc>
          <w:tcPr>
            <w:tcW w:w="1100"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≥200</w:t>
            </w:r>
          </w:p>
        </w:tc>
        <w:tc>
          <w:tcPr>
            <w:tcW w:w="955"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≥20</w:t>
            </w:r>
          </w:p>
        </w:tc>
        <w:tc>
          <w:tcPr>
            <w:tcW w:w="1162"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＜200</w:t>
            </w:r>
          </w:p>
        </w:tc>
        <w:tc>
          <w:tcPr>
            <w:tcW w:w="119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＜20</w:t>
            </w:r>
          </w:p>
        </w:tc>
        <w:tc>
          <w:tcPr>
            <w:tcW w:w="1021" w:type="dxa"/>
            <w:tcBorders>
              <w:top w:val="nil"/>
              <w:left w:val="nil"/>
              <w:bottom w:val="single" w:color="auto" w:sz="4" w:space="0"/>
              <w:right w:val="single" w:color="auto" w:sz="4" w:space="0"/>
            </w:tcBorders>
            <w:shd w:val="clear" w:color="auto" w:fill="auto"/>
            <w:vAlign w:val="bottom"/>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7</w:t>
            </w:r>
          </w:p>
        </w:tc>
        <w:tc>
          <w:tcPr>
            <w:tcW w:w="138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left"/>
              <w:rPr>
                <w:rFonts w:ascii="宋体" w:hAnsi="宋体" w:cs="宋体"/>
                <w:kern w:val="0"/>
                <w:szCs w:val="21"/>
              </w:rPr>
            </w:pPr>
            <w:r>
              <w:rPr>
                <w:rFonts w:hint="eastAsia" w:ascii="宋体" w:hAnsi="宋体" w:cs="宋体"/>
                <w:kern w:val="0"/>
                <w:szCs w:val="21"/>
              </w:rPr>
              <w:t>仓储业</w:t>
            </w:r>
          </w:p>
        </w:tc>
        <w:tc>
          <w:tcPr>
            <w:tcW w:w="92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≥30000</w:t>
            </w:r>
          </w:p>
        </w:tc>
        <w:tc>
          <w:tcPr>
            <w:tcW w:w="916"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≥200</w:t>
            </w:r>
          </w:p>
        </w:tc>
        <w:tc>
          <w:tcPr>
            <w:tcW w:w="108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≥1000</w:t>
            </w:r>
          </w:p>
        </w:tc>
        <w:tc>
          <w:tcPr>
            <w:tcW w:w="90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≥100</w:t>
            </w:r>
          </w:p>
        </w:tc>
        <w:tc>
          <w:tcPr>
            <w:tcW w:w="1100"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≥100</w:t>
            </w:r>
          </w:p>
        </w:tc>
        <w:tc>
          <w:tcPr>
            <w:tcW w:w="955"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≥20</w:t>
            </w:r>
          </w:p>
        </w:tc>
        <w:tc>
          <w:tcPr>
            <w:tcW w:w="1162"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＜100</w:t>
            </w:r>
          </w:p>
        </w:tc>
        <w:tc>
          <w:tcPr>
            <w:tcW w:w="119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＜20</w:t>
            </w:r>
          </w:p>
        </w:tc>
        <w:tc>
          <w:tcPr>
            <w:tcW w:w="1021" w:type="dxa"/>
            <w:tcBorders>
              <w:top w:val="nil"/>
              <w:left w:val="nil"/>
              <w:bottom w:val="single" w:color="auto" w:sz="4" w:space="0"/>
              <w:right w:val="single" w:color="auto" w:sz="4" w:space="0"/>
            </w:tcBorders>
            <w:shd w:val="clear" w:color="auto" w:fill="auto"/>
            <w:vAlign w:val="bottom"/>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8</w:t>
            </w:r>
          </w:p>
        </w:tc>
        <w:tc>
          <w:tcPr>
            <w:tcW w:w="138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left"/>
              <w:rPr>
                <w:rFonts w:ascii="宋体" w:hAnsi="宋体" w:cs="宋体"/>
                <w:kern w:val="0"/>
                <w:szCs w:val="21"/>
              </w:rPr>
            </w:pPr>
            <w:r>
              <w:rPr>
                <w:rFonts w:hint="eastAsia" w:ascii="宋体" w:hAnsi="宋体" w:cs="宋体"/>
                <w:kern w:val="0"/>
                <w:szCs w:val="21"/>
              </w:rPr>
              <w:t>邮政业</w:t>
            </w:r>
          </w:p>
        </w:tc>
        <w:tc>
          <w:tcPr>
            <w:tcW w:w="92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≥30000</w:t>
            </w:r>
          </w:p>
        </w:tc>
        <w:tc>
          <w:tcPr>
            <w:tcW w:w="916"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≥1000</w:t>
            </w:r>
          </w:p>
        </w:tc>
        <w:tc>
          <w:tcPr>
            <w:tcW w:w="108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≥2000</w:t>
            </w:r>
          </w:p>
        </w:tc>
        <w:tc>
          <w:tcPr>
            <w:tcW w:w="90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≥300</w:t>
            </w:r>
          </w:p>
        </w:tc>
        <w:tc>
          <w:tcPr>
            <w:tcW w:w="1100"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≥100</w:t>
            </w:r>
          </w:p>
        </w:tc>
        <w:tc>
          <w:tcPr>
            <w:tcW w:w="955"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≥20</w:t>
            </w:r>
          </w:p>
        </w:tc>
        <w:tc>
          <w:tcPr>
            <w:tcW w:w="1162"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＜100</w:t>
            </w:r>
          </w:p>
        </w:tc>
        <w:tc>
          <w:tcPr>
            <w:tcW w:w="119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＜20</w:t>
            </w:r>
          </w:p>
        </w:tc>
        <w:tc>
          <w:tcPr>
            <w:tcW w:w="1021" w:type="dxa"/>
            <w:tcBorders>
              <w:top w:val="nil"/>
              <w:left w:val="nil"/>
              <w:bottom w:val="single" w:color="auto" w:sz="4" w:space="0"/>
              <w:right w:val="single" w:color="auto" w:sz="4" w:space="0"/>
            </w:tcBorders>
            <w:shd w:val="clear" w:color="auto" w:fill="auto"/>
            <w:vAlign w:val="bottom"/>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9</w:t>
            </w:r>
          </w:p>
        </w:tc>
        <w:tc>
          <w:tcPr>
            <w:tcW w:w="138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left"/>
              <w:rPr>
                <w:rFonts w:ascii="宋体" w:hAnsi="宋体" w:cs="宋体"/>
                <w:kern w:val="0"/>
                <w:szCs w:val="21"/>
              </w:rPr>
            </w:pPr>
            <w:r>
              <w:rPr>
                <w:rFonts w:hint="eastAsia" w:ascii="宋体" w:hAnsi="宋体" w:cs="宋体"/>
                <w:kern w:val="0"/>
                <w:szCs w:val="21"/>
              </w:rPr>
              <w:t>住宿业</w:t>
            </w:r>
          </w:p>
        </w:tc>
        <w:tc>
          <w:tcPr>
            <w:tcW w:w="92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≥10000</w:t>
            </w:r>
          </w:p>
        </w:tc>
        <w:tc>
          <w:tcPr>
            <w:tcW w:w="916"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≥300</w:t>
            </w:r>
          </w:p>
        </w:tc>
        <w:tc>
          <w:tcPr>
            <w:tcW w:w="108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≥2000</w:t>
            </w:r>
          </w:p>
        </w:tc>
        <w:tc>
          <w:tcPr>
            <w:tcW w:w="90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≥100</w:t>
            </w:r>
          </w:p>
        </w:tc>
        <w:tc>
          <w:tcPr>
            <w:tcW w:w="1100"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≥100</w:t>
            </w:r>
          </w:p>
        </w:tc>
        <w:tc>
          <w:tcPr>
            <w:tcW w:w="955"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w:t>
            </w:r>
          </w:p>
        </w:tc>
        <w:tc>
          <w:tcPr>
            <w:tcW w:w="1162"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＜100</w:t>
            </w:r>
          </w:p>
        </w:tc>
        <w:tc>
          <w:tcPr>
            <w:tcW w:w="119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w:t>
            </w:r>
          </w:p>
        </w:tc>
        <w:tc>
          <w:tcPr>
            <w:tcW w:w="1021" w:type="dxa"/>
            <w:tcBorders>
              <w:top w:val="nil"/>
              <w:left w:val="nil"/>
              <w:bottom w:val="single" w:color="auto" w:sz="4" w:space="0"/>
              <w:right w:val="single" w:color="auto" w:sz="4" w:space="0"/>
            </w:tcBorders>
            <w:shd w:val="clear" w:color="auto" w:fill="auto"/>
            <w:vAlign w:val="bottom"/>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w:t>
            </w:r>
          </w:p>
        </w:tc>
        <w:tc>
          <w:tcPr>
            <w:tcW w:w="138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left"/>
              <w:rPr>
                <w:rFonts w:ascii="宋体" w:hAnsi="宋体" w:cs="宋体"/>
                <w:kern w:val="0"/>
                <w:szCs w:val="21"/>
              </w:rPr>
            </w:pPr>
            <w:r>
              <w:rPr>
                <w:rFonts w:hint="eastAsia" w:ascii="宋体" w:hAnsi="宋体" w:cs="宋体"/>
                <w:kern w:val="0"/>
                <w:szCs w:val="21"/>
              </w:rPr>
              <w:t>餐饮业</w:t>
            </w:r>
          </w:p>
        </w:tc>
        <w:tc>
          <w:tcPr>
            <w:tcW w:w="92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≥10000</w:t>
            </w:r>
          </w:p>
        </w:tc>
        <w:tc>
          <w:tcPr>
            <w:tcW w:w="916"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≥300</w:t>
            </w:r>
          </w:p>
        </w:tc>
        <w:tc>
          <w:tcPr>
            <w:tcW w:w="108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≥2000</w:t>
            </w:r>
          </w:p>
        </w:tc>
        <w:tc>
          <w:tcPr>
            <w:tcW w:w="90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≥100</w:t>
            </w:r>
          </w:p>
        </w:tc>
        <w:tc>
          <w:tcPr>
            <w:tcW w:w="1100"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≥100</w:t>
            </w:r>
          </w:p>
        </w:tc>
        <w:tc>
          <w:tcPr>
            <w:tcW w:w="955"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w:t>
            </w:r>
          </w:p>
        </w:tc>
        <w:tc>
          <w:tcPr>
            <w:tcW w:w="1162"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＜100</w:t>
            </w:r>
          </w:p>
        </w:tc>
        <w:tc>
          <w:tcPr>
            <w:tcW w:w="119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w:t>
            </w:r>
          </w:p>
        </w:tc>
        <w:tc>
          <w:tcPr>
            <w:tcW w:w="1021" w:type="dxa"/>
            <w:tcBorders>
              <w:top w:val="nil"/>
              <w:left w:val="nil"/>
              <w:bottom w:val="single" w:color="auto" w:sz="4" w:space="0"/>
              <w:right w:val="single" w:color="auto" w:sz="4" w:space="0"/>
            </w:tcBorders>
            <w:shd w:val="clear" w:color="auto" w:fill="auto"/>
            <w:vAlign w:val="bottom"/>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11</w:t>
            </w:r>
          </w:p>
        </w:tc>
        <w:tc>
          <w:tcPr>
            <w:tcW w:w="138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left"/>
              <w:rPr>
                <w:rFonts w:ascii="宋体" w:hAnsi="宋体" w:cs="宋体"/>
                <w:kern w:val="0"/>
                <w:szCs w:val="21"/>
              </w:rPr>
            </w:pPr>
            <w:r>
              <w:rPr>
                <w:rFonts w:hint="eastAsia" w:ascii="宋体" w:hAnsi="宋体" w:cs="宋体"/>
                <w:kern w:val="0"/>
                <w:szCs w:val="21"/>
              </w:rPr>
              <w:t>信息传输业</w:t>
            </w:r>
          </w:p>
        </w:tc>
        <w:tc>
          <w:tcPr>
            <w:tcW w:w="92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≥100000</w:t>
            </w:r>
          </w:p>
        </w:tc>
        <w:tc>
          <w:tcPr>
            <w:tcW w:w="916"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≥2000</w:t>
            </w:r>
          </w:p>
        </w:tc>
        <w:tc>
          <w:tcPr>
            <w:tcW w:w="108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≥1000</w:t>
            </w:r>
          </w:p>
        </w:tc>
        <w:tc>
          <w:tcPr>
            <w:tcW w:w="90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≥100</w:t>
            </w:r>
          </w:p>
        </w:tc>
        <w:tc>
          <w:tcPr>
            <w:tcW w:w="1100"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≥100</w:t>
            </w:r>
          </w:p>
        </w:tc>
        <w:tc>
          <w:tcPr>
            <w:tcW w:w="955"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w:t>
            </w:r>
          </w:p>
        </w:tc>
        <w:tc>
          <w:tcPr>
            <w:tcW w:w="1162"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＜100</w:t>
            </w:r>
          </w:p>
        </w:tc>
        <w:tc>
          <w:tcPr>
            <w:tcW w:w="119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w:t>
            </w:r>
          </w:p>
        </w:tc>
        <w:tc>
          <w:tcPr>
            <w:tcW w:w="1021" w:type="dxa"/>
            <w:tcBorders>
              <w:top w:val="nil"/>
              <w:left w:val="nil"/>
              <w:bottom w:val="single" w:color="auto" w:sz="4" w:space="0"/>
              <w:right w:val="single" w:color="auto" w:sz="4" w:space="0"/>
            </w:tcBorders>
            <w:shd w:val="clear" w:color="auto" w:fill="auto"/>
            <w:vAlign w:val="bottom"/>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600"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12</w:t>
            </w:r>
          </w:p>
        </w:tc>
        <w:tc>
          <w:tcPr>
            <w:tcW w:w="138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left"/>
              <w:rPr>
                <w:rFonts w:ascii="宋体" w:hAnsi="宋体" w:cs="宋体"/>
                <w:kern w:val="0"/>
                <w:szCs w:val="21"/>
              </w:rPr>
            </w:pPr>
            <w:r>
              <w:rPr>
                <w:rFonts w:hint="eastAsia" w:ascii="宋体" w:hAnsi="宋体" w:cs="宋体"/>
                <w:kern w:val="0"/>
                <w:szCs w:val="21"/>
              </w:rPr>
              <w:t>软件和信息技术服务业</w:t>
            </w:r>
          </w:p>
        </w:tc>
        <w:tc>
          <w:tcPr>
            <w:tcW w:w="92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≥10000</w:t>
            </w:r>
          </w:p>
        </w:tc>
        <w:tc>
          <w:tcPr>
            <w:tcW w:w="916"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≥300</w:t>
            </w:r>
          </w:p>
        </w:tc>
        <w:tc>
          <w:tcPr>
            <w:tcW w:w="108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≥1000</w:t>
            </w:r>
          </w:p>
        </w:tc>
        <w:tc>
          <w:tcPr>
            <w:tcW w:w="90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≥100</w:t>
            </w:r>
          </w:p>
        </w:tc>
        <w:tc>
          <w:tcPr>
            <w:tcW w:w="1100"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≥50</w:t>
            </w:r>
          </w:p>
        </w:tc>
        <w:tc>
          <w:tcPr>
            <w:tcW w:w="955"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w:t>
            </w:r>
          </w:p>
        </w:tc>
        <w:tc>
          <w:tcPr>
            <w:tcW w:w="1162"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＜50</w:t>
            </w:r>
          </w:p>
        </w:tc>
        <w:tc>
          <w:tcPr>
            <w:tcW w:w="119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w:t>
            </w:r>
          </w:p>
        </w:tc>
        <w:tc>
          <w:tcPr>
            <w:tcW w:w="1021" w:type="dxa"/>
            <w:tcBorders>
              <w:top w:val="nil"/>
              <w:left w:val="nil"/>
              <w:bottom w:val="single" w:color="auto" w:sz="4" w:space="0"/>
              <w:right w:val="single" w:color="auto" w:sz="4" w:space="0"/>
            </w:tcBorders>
            <w:shd w:val="clear" w:color="auto" w:fill="auto"/>
            <w:vAlign w:val="bottom"/>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13</w:t>
            </w:r>
          </w:p>
        </w:tc>
        <w:tc>
          <w:tcPr>
            <w:tcW w:w="138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183" w:rightChars="-87"/>
              <w:jc w:val="left"/>
              <w:rPr>
                <w:rFonts w:ascii="宋体" w:hAnsi="宋体" w:cs="宋体"/>
                <w:kern w:val="0"/>
                <w:szCs w:val="21"/>
              </w:rPr>
            </w:pPr>
            <w:r>
              <w:rPr>
                <w:rFonts w:hint="eastAsia" w:ascii="宋体" w:hAnsi="宋体" w:cs="宋体"/>
                <w:kern w:val="0"/>
                <w:szCs w:val="21"/>
              </w:rPr>
              <w:t>房地产开发经验</w:t>
            </w:r>
          </w:p>
        </w:tc>
        <w:tc>
          <w:tcPr>
            <w:tcW w:w="92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≥200000</w:t>
            </w:r>
          </w:p>
        </w:tc>
        <w:tc>
          <w:tcPr>
            <w:tcW w:w="916"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108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或,≥10000</w:t>
            </w:r>
          </w:p>
        </w:tc>
        <w:tc>
          <w:tcPr>
            <w:tcW w:w="989"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≥1000</w:t>
            </w:r>
          </w:p>
        </w:tc>
        <w:tc>
          <w:tcPr>
            <w:tcW w:w="90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1100"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且,≥5000</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≥100</w:t>
            </w:r>
          </w:p>
        </w:tc>
        <w:tc>
          <w:tcPr>
            <w:tcW w:w="955"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1162"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且,≥2000</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＜100</w:t>
            </w:r>
          </w:p>
        </w:tc>
        <w:tc>
          <w:tcPr>
            <w:tcW w:w="119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1021" w:type="dxa"/>
            <w:tcBorders>
              <w:top w:val="nil"/>
              <w:left w:val="nil"/>
              <w:bottom w:val="single" w:color="auto" w:sz="4" w:space="0"/>
              <w:right w:val="single" w:color="auto" w:sz="4" w:space="0"/>
            </w:tcBorders>
            <w:shd w:val="clear" w:color="auto" w:fill="auto"/>
            <w:vAlign w:val="center"/>
          </w:tcPr>
          <w:p>
            <w:pPr>
              <w:widowControl/>
              <w:spacing w:line="360" w:lineRule="auto"/>
              <w:ind w:left="27" w:leftChars="-40" w:right="-57" w:rightChars="-27" w:hanging="111" w:hangingChars="53"/>
              <w:jc w:val="center"/>
              <w:rPr>
                <w:rFonts w:ascii="宋体" w:hAnsi="宋体" w:cs="宋体"/>
                <w:kern w:val="0"/>
                <w:szCs w:val="21"/>
              </w:rPr>
            </w:pPr>
            <w:r>
              <w:rPr>
                <w:rFonts w:hint="eastAsia" w:ascii="宋体" w:hAnsi="宋体" w:cs="宋体"/>
                <w:kern w:val="0"/>
                <w:szCs w:val="21"/>
              </w:rPr>
              <w:t>或,＜2000</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14</w:t>
            </w:r>
          </w:p>
        </w:tc>
        <w:tc>
          <w:tcPr>
            <w:tcW w:w="138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left"/>
              <w:rPr>
                <w:rFonts w:ascii="宋体" w:hAnsi="宋体" w:cs="宋体"/>
                <w:kern w:val="0"/>
                <w:szCs w:val="21"/>
              </w:rPr>
            </w:pPr>
            <w:r>
              <w:rPr>
                <w:rFonts w:hint="eastAsia" w:ascii="宋体" w:hAnsi="宋体" w:cs="宋体"/>
                <w:kern w:val="0"/>
                <w:szCs w:val="21"/>
              </w:rPr>
              <w:t>物业管理</w:t>
            </w:r>
          </w:p>
        </w:tc>
        <w:tc>
          <w:tcPr>
            <w:tcW w:w="92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≥5000</w:t>
            </w:r>
          </w:p>
        </w:tc>
        <w:tc>
          <w:tcPr>
            <w:tcW w:w="916"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≥1000</w:t>
            </w:r>
          </w:p>
        </w:tc>
        <w:tc>
          <w:tcPr>
            <w:tcW w:w="108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≥1000</w:t>
            </w:r>
          </w:p>
        </w:tc>
        <w:tc>
          <w:tcPr>
            <w:tcW w:w="90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≥300</w:t>
            </w:r>
          </w:p>
        </w:tc>
        <w:tc>
          <w:tcPr>
            <w:tcW w:w="1100"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≥500</w:t>
            </w:r>
          </w:p>
        </w:tc>
        <w:tc>
          <w:tcPr>
            <w:tcW w:w="955"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≥100</w:t>
            </w:r>
          </w:p>
        </w:tc>
        <w:tc>
          <w:tcPr>
            <w:tcW w:w="1162"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＜500</w:t>
            </w:r>
          </w:p>
        </w:tc>
        <w:tc>
          <w:tcPr>
            <w:tcW w:w="119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＜100</w:t>
            </w:r>
          </w:p>
        </w:tc>
        <w:tc>
          <w:tcPr>
            <w:tcW w:w="1021" w:type="dxa"/>
            <w:tcBorders>
              <w:top w:val="nil"/>
              <w:left w:val="nil"/>
              <w:bottom w:val="single" w:color="auto" w:sz="4" w:space="0"/>
              <w:right w:val="single" w:color="auto" w:sz="4" w:space="0"/>
            </w:tcBorders>
            <w:shd w:val="clear" w:color="auto" w:fill="auto"/>
            <w:vAlign w:val="bottom"/>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600"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15</w:t>
            </w:r>
          </w:p>
        </w:tc>
        <w:tc>
          <w:tcPr>
            <w:tcW w:w="138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left"/>
              <w:rPr>
                <w:rFonts w:ascii="宋体" w:hAnsi="宋体" w:cs="宋体"/>
                <w:kern w:val="0"/>
                <w:szCs w:val="21"/>
              </w:rPr>
            </w:pPr>
            <w:r>
              <w:rPr>
                <w:rFonts w:hint="eastAsia" w:ascii="宋体" w:hAnsi="宋体" w:cs="宋体"/>
                <w:kern w:val="0"/>
                <w:szCs w:val="21"/>
              </w:rPr>
              <w:t>租赁和商务服务业</w:t>
            </w:r>
          </w:p>
        </w:tc>
        <w:tc>
          <w:tcPr>
            <w:tcW w:w="92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916"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≥300</w:t>
            </w:r>
          </w:p>
        </w:tc>
        <w:tc>
          <w:tcPr>
            <w:tcW w:w="108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或,≥120000</w:t>
            </w:r>
          </w:p>
        </w:tc>
        <w:tc>
          <w:tcPr>
            <w:tcW w:w="989"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90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≥100</w:t>
            </w:r>
          </w:p>
        </w:tc>
        <w:tc>
          <w:tcPr>
            <w:tcW w:w="1100"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且,≥8000</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955"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w:t>
            </w:r>
          </w:p>
        </w:tc>
        <w:tc>
          <w:tcPr>
            <w:tcW w:w="1162"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且,≥100</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119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w:t>
            </w:r>
          </w:p>
        </w:tc>
        <w:tc>
          <w:tcPr>
            <w:tcW w:w="1021"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或,＜100</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16</w:t>
            </w:r>
          </w:p>
        </w:tc>
        <w:tc>
          <w:tcPr>
            <w:tcW w:w="138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183" w:rightChars="-87"/>
              <w:jc w:val="left"/>
              <w:rPr>
                <w:rFonts w:ascii="宋体" w:hAnsi="宋体" w:cs="宋体"/>
                <w:kern w:val="0"/>
                <w:szCs w:val="21"/>
              </w:rPr>
            </w:pPr>
            <w:r>
              <w:rPr>
                <w:rFonts w:hint="eastAsia" w:ascii="宋体" w:hAnsi="宋体" w:cs="宋体"/>
                <w:kern w:val="0"/>
                <w:szCs w:val="21"/>
              </w:rPr>
              <w:t>其他未列明行业</w:t>
            </w:r>
          </w:p>
        </w:tc>
        <w:tc>
          <w:tcPr>
            <w:tcW w:w="92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916"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≥300</w:t>
            </w:r>
          </w:p>
        </w:tc>
        <w:tc>
          <w:tcPr>
            <w:tcW w:w="108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90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≥100</w:t>
            </w:r>
          </w:p>
        </w:tc>
        <w:tc>
          <w:tcPr>
            <w:tcW w:w="1100"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955"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w:t>
            </w:r>
          </w:p>
        </w:tc>
        <w:tc>
          <w:tcPr>
            <w:tcW w:w="1162"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119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w:t>
            </w:r>
          </w:p>
        </w:tc>
        <w:tc>
          <w:tcPr>
            <w:tcW w:w="1021" w:type="dxa"/>
            <w:tcBorders>
              <w:top w:val="nil"/>
              <w:left w:val="nil"/>
              <w:bottom w:val="single" w:color="auto" w:sz="4" w:space="0"/>
              <w:right w:val="single" w:color="auto" w:sz="4" w:space="0"/>
            </w:tcBorders>
            <w:shd w:val="clear" w:color="auto" w:fill="auto"/>
            <w:vAlign w:val="bottom"/>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r>
    </w:tbl>
    <w:p>
      <w:pPr>
        <w:spacing w:line="360" w:lineRule="auto"/>
        <w:rPr>
          <w:rFonts w:asciiTheme="majorEastAsia" w:hAnsiTheme="majorEastAsia" w:eastAsiaTheme="majorEastAsia"/>
          <w:sz w:val="24"/>
        </w:rPr>
        <w:sectPr>
          <w:pgSz w:w="16838" w:h="11906" w:orient="landscape"/>
          <w:pgMar w:top="1797" w:right="1440" w:bottom="1797" w:left="1440" w:header="851" w:footer="992" w:gutter="0"/>
          <w:cols w:space="425" w:num="1"/>
          <w:docGrid w:linePitch="312" w:charSpace="0"/>
        </w:sectPr>
      </w:pPr>
    </w:p>
    <w:p>
      <w:pPr>
        <w:spacing w:line="360" w:lineRule="auto"/>
        <w:ind w:firstLine="667"/>
        <w:jc w:val="center"/>
        <w:rPr>
          <w:rFonts w:asciiTheme="majorEastAsia" w:hAnsiTheme="majorEastAsia" w:eastAsiaTheme="majorEastAsia"/>
          <w:b/>
          <w:spacing w:val="6"/>
          <w:sz w:val="32"/>
          <w:szCs w:val="32"/>
        </w:rPr>
      </w:pPr>
      <w:bookmarkStart w:id="0" w:name="OLE_LINK14"/>
      <w:bookmarkStart w:id="1" w:name="OLE_LINK13"/>
      <w:r>
        <w:rPr>
          <w:rFonts w:hint="eastAsia" w:asciiTheme="majorEastAsia" w:hAnsiTheme="majorEastAsia" w:eastAsiaTheme="majorEastAsia"/>
          <w:b/>
          <w:spacing w:val="6"/>
          <w:sz w:val="32"/>
          <w:szCs w:val="32"/>
        </w:rPr>
        <w:t>16-2</w:t>
      </w:r>
      <w:r>
        <w:rPr>
          <w:rFonts w:asciiTheme="majorEastAsia" w:hAnsiTheme="majorEastAsia" w:eastAsiaTheme="majorEastAsia"/>
          <w:b/>
          <w:spacing w:val="6"/>
          <w:sz w:val="32"/>
          <w:szCs w:val="32"/>
        </w:rPr>
        <w:t>残疾人福利性单位声明函</w:t>
      </w:r>
    </w:p>
    <w:bookmarkEnd w:id="0"/>
    <w:bookmarkEnd w:id="1"/>
    <w:p>
      <w:pPr>
        <w:spacing w:line="360" w:lineRule="auto"/>
        <w:ind w:firstLine="626"/>
        <w:rPr>
          <w:rFonts w:eastAsia="仿宋_GB2312"/>
          <w:b/>
          <w:spacing w:val="6"/>
          <w:sz w:val="30"/>
          <w:szCs w:val="30"/>
        </w:rPr>
      </w:pPr>
    </w:p>
    <w:p>
      <w:pPr>
        <w:spacing w:line="360" w:lineRule="auto"/>
        <w:ind w:firstLine="624"/>
        <w:rPr>
          <w:rFonts w:eastAsia="仿宋_GB2312"/>
          <w:spacing w:val="6"/>
          <w:sz w:val="30"/>
          <w:szCs w:val="30"/>
        </w:rPr>
      </w:pPr>
      <w:r>
        <w:rPr>
          <w:rFonts w:eastAsia="仿宋_GB2312"/>
          <w:spacing w:val="6"/>
          <w:sz w:val="30"/>
          <w:szCs w:val="30"/>
        </w:rPr>
        <w:t>本单位郑重声明，根据《财政部 民政部 中国残疾人联合会关于促进残疾人就业政府采购政策的通知》（财库</w:t>
      </w:r>
      <w:r>
        <w:rPr>
          <w:rFonts w:eastAsia="仿宋_GB2312"/>
          <w:sz w:val="32"/>
          <w:szCs w:val="32"/>
        </w:rPr>
        <w:t>〔2017〕 141</w:t>
      </w:r>
      <w:r>
        <w:rPr>
          <w:rFonts w:eastAsia="仿宋_GB2312"/>
          <w:spacing w:val="6"/>
          <w:sz w:val="30"/>
          <w:szCs w:val="30"/>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360" w:lineRule="auto"/>
        <w:ind w:firstLine="624"/>
        <w:rPr>
          <w:rFonts w:eastAsia="仿宋_GB2312"/>
          <w:spacing w:val="6"/>
          <w:sz w:val="30"/>
          <w:szCs w:val="30"/>
        </w:rPr>
      </w:pPr>
      <w:r>
        <w:rPr>
          <w:rFonts w:eastAsia="仿宋_GB2312"/>
          <w:spacing w:val="6"/>
          <w:sz w:val="30"/>
          <w:szCs w:val="30"/>
        </w:rPr>
        <w:t>本单位对上述声明的真实性负责。如有虚假，将依法承担相应责任。</w:t>
      </w:r>
    </w:p>
    <w:p>
      <w:pPr>
        <w:spacing w:line="360" w:lineRule="auto"/>
        <w:ind w:firstLine="624"/>
        <w:rPr>
          <w:rFonts w:eastAsia="仿宋_GB2312"/>
          <w:spacing w:val="6"/>
          <w:sz w:val="30"/>
          <w:szCs w:val="30"/>
        </w:rPr>
      </w:pPr>
    </w:p>
    <w:p>
      <w:pPr>
        <w:spacing w:line="360" w:lineRule="auto"/>
        <w:ind w:firstLine="624"/>
        <w:rPr>
          <w:rFonts w:eastAsia="仿宋_GB2312"/>
          <w:spacing w:val="6"/>
          <w:sz w:val="30"/>
          <w:szCs w:val="30"/>
        </w:rPr>
      </w:pPr>
    </w:p>
    <w:p>
      <w:pPr>
        <w:tabs>
          <w:tab w:val="left" w:pos="4860"/>
        </w:tabs>
        <w:spacing w:line="360" w:lineRule="auto"/>
        <w:ind w:right="1560" w:firstLine="624"/>
        <w:jc w:val="center"/>
        <w:rPr>
          <w:rFonts w:eastAsia="仿宋_GB2312"/>
          <w:spacing w:val="6"/>
          <w:sz w:val="30"/>
          <w:szCs w:val="30"/>
        </w:rPr>
      </w:pPr>
      <w:r>
        <w:rPr>
          <w:rFonts w:eastAsia="仿宋_GB2312"/>
          <w:spacing w:val="6"/>
          <w:sz w:val="30"/>
          <w:szCs w:val="30"/>
        </w:rPr>
        <w:t xml:space="preserve">               单位名称（盖章）：</w:t>
      </w:r>
    </w:p>
    <w:p>
      <w:pPr>
        <w:tabs>
          <w:tab w:val="left" w:pos="4860"/>
        </w:tabs>
        <w:spacing w:line="360" w:lineRule="auto"/>
        <w:ind w:right="1560" w:firstLine="624"/>
        <w:jc w:val="center"/>
        <w:rPr>
          <w:rFonts w:eastAsia="仿宋_GB2312"/>
          <w:spacing w:val="6"/>
          <w:sz w:val="30"/>
          <w:szCs w:val="30"/>
        </w:rPr>
      </w:pPr>
      <w:r>
        <w:rPr>
          <w:rFonts w:eastAsia="仿宋_GB2312"/>
          <w:spacing w:val="6"/>
          <w:sz w:val="30"/>
          <w:szCs w:val="30"/>
        </w:rPr>
        <w:t xml:space="preserve">       日  期：</w:t>
      </w:r>
    </w:p>
    <w:p>
      <w:pPr>
        <w:pStyle w:val="4"/>
      </w:pPr>
    </w:p>
    <w:p>
      <w:pPr>
        <w:pStyle w:val="4"/>
      </w:pPr>
    </w:p>
    <w:p>
      <w:pPr>
        <w:pStyle w:val="4"/>
      </w:pPr>
    </w:p>
    <w:p>
      <w:pPr>
        <w:pStyle w:val="4"/>
      </w:pPr>
    </w:p>
    <w:p>
      <w:pPr>
        <w:widowControl/>
        <w:spacing w:line="360" w:lineRule="auto"/>
        <w:jc w:val="left"/>
        <w:rPr>
          <w:rFonts w:ascii="宋体" w:hAnsi="宋体"/>
          <w:bCs/>
          <w:color w:val="000000"/>
          <w:sz w:val="32"/>
          <w:szCs w:val="32"/>
        </w:rPr>
      </w:pPr>
      <w:r>
        <w:rPr>
          <w:rFonts w:hint="eastAsia" w:asciiTheme="majorEastAsia" w:hAnsiTheme="majorEastAsia" w:eastAsiaTheme="majorEastAsia"/>
          <w:b/>
          <w:spacing w:val="6"/>
          <w:sz w:val="28"/>
          <w:szCs w:val="32"/>
        </w:rPr>
        <w:t>16-3省级以上监狱管理局、戒毒管理局（含新疆生产建设兵团）出具的属于监狱企业的证明文件</w:t>
      </w:r>
      <w:r>
        <w:rPr>
          <w:rFonts w:hint="eastAsia" w:asciiTheme="majorEastAsia" w:hAnsiTheme="majorEastAsia" w:eastAsiaTheme="majorEastAsia"/>
          <w:b/>
          <w:spacing w:val="6"/>
          <w:sz w:val="28"/>
          <w:szCs w:val="32"/>
        </w:rPr>
        <w:br w:type="textWrapping"/>
      </w:r>
      <w:r>
        <w:rPr>
          <w:rFonts w:asciiTheme="majorEastAsia" w:hAnsiTheme="majorEastAsia" w:eastAsiaTheme="majorEastAsia"/>
          <w:b/>
          <w:spacing w:val="6"/>
          <w:sz w:val="28"/>
          <w:szCs w:val="32"/>
        </w:rPr>
        <w:br w:type="textWrapping"/>
      </w:r>
    </w:p>
    <w:p>
      <w:pPr>
        <w:widowControl/>
        <w:spacing w:line="360" w:lineRule="auto"/>
        <w:jc w:val="left"/>
        <w:rPr>
          <w:rFonts w:ascii="宋体" w:hAnsi="宋体"/>
          <w:bCs/>
          <w:color w:val="000000"/>
          <w:sz w:val="32"/>
          <w:szCs w:val="32"/>
        </w:rPr>
      </w:pPr>
      <w:r>
        <w:rPr>
          <w:rFonts w:ascii="宋体" w:hAnsi="宋体"/>
          <w:bCs/>
          <w:color w:val="000000"/>
          <w:sz w:val="32"/>
          <w:szCs w:val="32"/>
        </w:rPr>
        <w:br w:type="page"/>
      </w:r>
    </w:p>
    <w:p>
      <w:pPr>
        <w:tabs>
          <w:tab w:val="left" w:pos="7665"/>
        </w:tabs>
        <w:spacing w:line="360" w:lineRule="auto"/>
        <w:jc w:val="center"/>
        <w:outlineLvl w:val="1"/>
        <w:rPr>
          <w:color w:val="000000" w:themeColor="text1"/>
        </w:rPr>
      </w:pPr>
      <w:r>
        <w:rPr>
          <w:rFonts w:hint="eastAsia" w:ascii="宋体" w:hAnsi="宋体"/>
          <w:bCs/>
          <w:color w:val="000000"/>
          <w:sz w:val="32"/>
          <w:szCs w:val="32"/>
        </w:rPr>
        <w:t>二十、</w:t>
      </w:r>
      <w:r>
        <w:rPr>
          <w:rFonts w:ascii="宋体" w:hAnsi="宋体"/>
          <w:bCs/>
          <w:color w:val="000000"/>
          <w:sz w:val="32"/>
          <w:szCs w:val="32"/>
        </w:rPr>
        <w:t>其他</w:t>
      </w:r>
      <w:r>
        <w:rPr>
          <w:rFonts w:hint="eastAsia" w:ascii="宋体" w:hAnsi="宋体"/>
          <w:bCs/>
          <w:color w:val="000000"/>
          <w:sz w:val="32"/>
          <w:szCs w:val="32"/>
        </w:rPr>
        <w:t>资格证明文件及</w:t>
      </w:r>
      <w:r>
        <w:rPr>
          <w:rFonts w:ascii="宋体" w:hAnsi="宋体"/>
          <w:bCs/>
          <w:color w:val="000000"/>
          <w:sz w:val="32"/>
          <w:szCs w:val="32"/>
        </w:rPr>
        <w:t>资料</w:t>
      </w:r>
    </w:p>
    <w:p>
      <w:pPr>
        <w:spacing w:line="360" w:lineRule="auto"/>
        <w:rPr>
          <w:rFonts w:asciiTheme="majorEastAsia" w:hAnsiTheme="majorEastAsia" w:eastAsiaTheme="majorEastAsia"/>
          <w:sz w:val="24"/>
        </w:rPr>
      </w:pPr>
    </w:p>
    <w:p>
      <w:pPr>
        <w:pStyle w:val="9"/>
        <w:adjustRightInd/>
        <w:snapToGrid/>
        <w:spacing w:before="100" w:beforeAutospacing="1" w:after="100" w:afterAutospacing="1" w:line="240" w:lineRule="auto"/>
        <w:jc w:val="center"/>
        <w:outlineLvl w:val="2"/>
        <w:rPr>
          <w:rFonts w:ascii="Times New Roman" w:hAnsi="Times New Roman" w:cs="Times New Roman"/>
          <w:bCs/>
          <w:color w:val="000000"/>
          <w:sz w:val="24"/>
        </w:rPr>
      </w:pPr>
    </w:p>
    <w:p>
      <w:pPr>
        <w:spacing w:line="360" w:lineRule="auto"/>
        <w:jc w:val="center"/>
        <w:rPr>
          <w:rFonts w:ascii="Times New Roman" w:hAnsi="Times New Roman" w:cs="Times New Roman"/>
          <w:bCs/>
          <w:color w:val="000000"/>
          <w:sz w:val="24"/>
        </w:rPr>
      </w:pPr>
    </w:p>
    <w:sectPr>
      <w:footerReference r:id="rId12" w:type="default"/>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Helvetica">
    <w:altName w:val="Arial"/>
    <w:panose1 w:val="020B0604020202020204"/>
    <w:charset w:val="00"/>
    <w:family w:val="swiss"/>
    <w:pitch w:val="default"/>
    <w:sig w:usb0="00000000" w:usb1="00000000" w:usb2="00000000" w:usb3="00000000" w:csb0="0000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fldChar w:fldCharType="begin"/>
    </w:r>
    <w:r>
      <w:instrText xml:space="preserve">PAGE   \* MERGEFORMAT</w:instrText>
    </w:r>
    <w:r>
      <w:fldChar w:fldCharType="separate"/>
    </w:r>
    <w:r>
      <w:rPr>
        <w:lang w:val="zh-CN"/>
      </w:rPr>
      <w:t>4</w:t>
    </w:r>
    <w:r>
      <w:rPr>
        <w:lang w:val="zh-CN"/>
      </w:rPr>
      <w:fldChar w:fldCharType="end"/>
    </w:r>
  </w:p>
  <w:p>
    <w:pPr>
      <w:ind w:right="360"/>
      <w:jc w:val="right"/>
      <w:rPr>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right" w:y="1"/>
    </w:pPr>
    <w:r>
      <w:fldChar w:fldCharType="begin"/>
    </w:r>
    <w:r>
      <w:instrText xml:space="preserve">PAGE  </w:instrText>
    </w:r>
    <w:r>
      <w:fldChar w:fldCharType="separate"/>
    </w:r>
    <w:r>
      <w:t>22</w:t>
    </w:r>
    <w:r>
      <w:fldChar w:fldCharType="end"/>
    </w:r>
  </w:p>
  <w:p>
    <w:pP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175745"/>
    </w:sdtPr>
    <w:sdtContent>
      <w:p>
        <w:pPr>
          <w:pStyle w:val="7"/>
          <w:jc w:val="center"/>
        </w:pPr>
        <w:r>
          <w:fldChar w:fldCharType="begin"/>
        </w:r>
        <w:r>
          <w:instrText xml:space="preserve">PAGE   \* MERGEFORMAT</w:instrText>
        </w:r>
        <w:r>
          <w:fldChar w:fldCharType="separate"/>
        </w:r>
        <w:r>
          <w:rPr>
            <w:lang w:val="zh-CN"/>
          </w:rPr>
          <w:t>22</w:t>
        </w:r>
        <w:r>
          <w:rPr>
            <w:lang w:val="zh-CN"/>
          </w:rPr>
          <w:fldChar w:fldCharType="end"/>
        </w:r>
      </w:p>
    </w:sdtContent>
  </w:sdt>
  <w:p>
    <w:pPr>
      <w:pStyle w:val="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80028021"/>
    </w:sdtPr>
    <w:sdtContent>
      <w:p>
        <w:pPr>
          <w:pStyle w:val="7"/>
          <w:jc w:val="center"/>
        </w:pPr>
        <w:r>
          <w:fldChar w:fldCharType="begin"/>
        </w:r>
        <w:r>
          <w:instrText xml:space="preserve">PAGE   \* MERGEFORMAT</w:instrText>
        </w:r>
        <w:r>
          <w:fldChar w:fldCharType="separate"/>
        </w:r>
        <w:r>
          <w:rPr>
            <w:lang w:val="zh-CN"/>
          </w:rPr>
          <w:t>44</w:t>
        </w:r>
        <w:r>
          <w:rPr>
            <w:lang w:val="zh-CN"/>
          </w:rPr>
          <w:fldChar w:fldCharType="end"/>
        </w:r>
      </w:p>
    </w:sdtContent>
  </w:sdt>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ascii="仿宋_GB2312" w:eastAsia="仿宋_GB231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ascii="仿宋_GB2312" w:eastAsia="仿宋_GB23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DCDF1A"/>
    <w:multiLevelType w:val="singleLevel"/>
    <w:tmpl w:val="23DCDF1A"/>
    <w:lvl w:ilvl="0" w:tentative="0">
      <w:start w:val="3"/>
      <w:numFmt w:val="chineseCounting"/>
      <w:suff w:val="space"/>
      <w:lvlText w:val="第%1章"/>
      <w:lvlJc w:val="left"/>
      <w:rPr>
        <w:rFonts w:hint="eastAsia"/>
      </w:rPr>
    </w:lvl>
  </w:abstractNum>
  <w:abstractNum w:abstractNumId="1">
    <w:nsid w:val="5C545AA7"/>
    <w:multiLevelType w:val="multilevel"/>
    <w:tmpl w:val="5C545AA7"/>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C9462A4"/>
    <w:multiLevelType w:val="singleLevel"/>
    <w:tmpl w:val="5C9462A4"/>
    <w:lvl w:ilvl="0" w:tentative="0">
      <w:start w:val="0"/>
      <w:numFmt w:val="decimal"/>
      <w:lvlText w:val=""/>
      <w:lvlJc w:val="left"/>
    </w:lvl>
  </w:abstractNum>
  <w:abstractNum w:abstractNumId="3">
    <w:nsid w:val="6B381E67"/>
    <w:multiLevelType w:val="multilevel"/>
    <w:tmpl w:val="6B381E67"/>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hideSpellingError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2"/>
  </w:compat>
  <w:rsids>
    <w:rsidRoot w:val="00C914AB"/>
    <w:rsid w:val="00000FBD"/>
    <w:rsid w:val="00003D5F"/>
    <w:rsid w:val="00004E16"/>
    <w:rsid w:val="00006AB3"/>
    <w:rsid w:val="000200C7"/>
    <w:rsid w:val="00020A54"/>
    <w:rsid w:val="00025685"/>
    <w:rsid w:val="00025EE6"/>
    <w:rsid w:val="00030E97"/>
    <w:rsid w:val="00032974"/>
    <w:rsid w:val="00035860"/>
    <w:rsid w:val="00035EC7"/>
    <w:rsid w:val="00040017"/>
    <w:rsid w:val="00060E9C"/>
    <w:rsid w:val="00066596"/>
    <w:rsid w:val="000713E4"/>
    <w:rsid w:val="0007705F"/>
    <w:rsid w:val="00083226"/>
    <w:rsid w:val="00083499"/>
    <w:rsid w:val="00083EDD"/>
    <w:rsid w:val="00084658"/>
    <w:rsid w:val="000918E7"/>
    <w:rsid w:val="00091BFE"/>
    <w:rsid w:val="00095FF7"/>
    <w:rsid w:val="00096A27"/>
    <w:rsid w:val="000A25FC"/>
    <w:rsid w:val="000A65E4"/>
    <w:rsid w:val="000B72E7"/>
    <w:rsid w:val="000B7F00"/>
    <w:rsid w:val="000C1C7B"/>
    <w:rsid w:val="000C75D6"/>
    <w:rsid w:val="000D05D5"/>
    <w:rsid w:val="000D4073"/>
    <w:rsid w:val="000D7AB8"/>
    <w:rsid w:val="000E0852"/>
    <w:rsid w:val="000E30C0"/>
    <w:rsid w:val="000F2A73"/>
    <w:rsid w:val="000F2F39"/>
    <w:rsid w:val="00105430"/>
    <w:rsid w:val="00110244"/>
    <w:rsid w:val="00116D6B"/>
    <w:rsid w:val="00130F62"/>
    <w:rsid w:val="0013566F"/>
    <w:rsid w:val="00145EE0"/>
    <w:rsid w:val="00146B0C"/>
    <w:rsid w:val="00153820"/>
    <w:rsid w:val="001576D3"/>
    <w:rsid w:val="00161CC7"/>
    <w:rsid w:val="00163032"/>
    <w:rsid w:val="00170C05"/>
    <w:rsid w:val="00170C2F"/>
    <w:rsid w:val="001733D0"/>
    <w:rsid w:val="0018203A"/>
    <w:rsid w:val="001828AF"/>
    <w:rsid w:val="00192EAC"/>
    <w:rsid w:val="001A6184"/>
    <w:rsid w:val="001B6EA3"/>
    <w:rsid w:val="001C03B0"/>
    <w:rsid w:val="001C60ED"/>
    <w:rsid w:val="001C78C9"/>
    <w:rsid w:val="001D18D5"/>
    <w:rsid w:val="001D1983"/>
    <w:rsid w:val="001E1558"/>
    <w:rsid w:val="001E40E6"/>
    <w:rsid w:val="001E530C"/>
    <w:rsid w:val="001F341F"/>
    <w:rsid w:val="001F3B6E"/>
    <w:rsid w:val="001F42EE"/>
    <w:rsid w:val="00202F63"/>
    <w:rsid w:val="0021394C"/>
    <w:rsid w:val="0021429E"/>
    <w:rsid w:val="00214A50"/>
    <w:rsid w:val="002228A8"/>
    <w:rsid w:val="0022499F"/>
    <w:rsid w:val="00231898"/>
    <w:rsid w:val="00247DAB"/>
    <w:rsid w:val="00254D6A"/>
    <w:rsid w:val="002563E6"/>
    <w:rsid w:val="0025720C"/>
    <w:rsid w:val="00273E5A"/>
    <w:rsid w:val="00274B51"/>
    <w:rsid w:val="00283219"/>
    <w:rsid w:val="00291AF0"/>
    <w:rsid w:val="002A0CA1"/>
    <w:rsid w:val="002A5502"/>
    <w:rsid w:val="002A7C10"/>
    <w:rsid w:val="002B5A87"/>
    <w:rsid w:val="002B61E7"/>
    <w:rsid w:val="002B6681"/>
    <w:rsid w:val="002C04F0"/>
    <w:rsid w:val="002C17D9"/>
    <w:rsid w:val="002C2CA2"/>
    <w:rsid w:val="002D0A5D"/>
    <w:rsid w:val="002D13CF"/>
    <w:rsid w:val="002D20AD"/>
    <w:rsid w:val="002D2F1B"/>
    <w:rsid w:val="002D47A8"/>
    <w:rsid w:val="002D4A75"/>
    <w:rsid w:val="002D63B0"/>
    <w:rsid w:val="002F11F5"/>
    <w:rsid w:val="002F297A"/>
    <w:rsid w:val="002F3F09"/>
    <w:rsid w:val="002F4D10"/>
    <w:rsid w:val="0030177B"/>
    <w:rsid w:val="003107DE"/>
    <w:rsid w:val="00312609"/>
    <w:rsid w:val="003134CE"/>
    <w:rsid w:val="00316887"/>
    <w:rsid w:val="00317E8D"/>
    <w:rsid w:val="00321B6E"/>
    <w:rsid w:val="00344AFD"/>
    <w:rsid w:val="00353F12"/>
    <w:rsid w:val="00354F0C"/>
    <w:rsid w:val="00361C22"/>
    <w:rsid w:val="003649D4"/>
    <w:rsid w:val="0037368B"/>
    <w:rsid w:val="00375118"/>
    <w:rsid w:val="0037753D"/>
    <w:rsid w:val="003800B9"/>
    <w:rsid w:val="00384C3A"/>
    <w:rsid w:val="003874D4"/>
    <w:rsid w:val="003A5280"/>
    <w:rsid w:val="003B221E"/>
    <w:rsid w:val="003B2797"/>
    <w:rsid w:val="003C754C"/>
    <w:rsid w:val="003D1BFB"/>
    <w:rsid w:val="003D4E8F"/>
    <w:rsid w:val="003E4AF6"/>
    <w:rsid w:val="003E4F78"/>
    <w:rsid w:val="003F14C4"/>
    <w:rsid w:val="003F1CA4"/>
    <w:rsid w:val="003F3C98"/>
    <w:rsid w:val="00407B3A"/>
    <w:rsid w:val="00414509"/>
    <w:rsid w:val="00416B19"/>
    <w:rsid w:val="00423555"/>
    <w:rsid w:val="00423B1D"/>
    <w:rsid w:val="004264EE"/>
    <w:rsid w:val="0044186F"/>
    <w:rsid w:val="004446B7"/>
    <w:rsid w:val="0044654C"/>
    <w:rsid w:val="00455E46"/>
    <w:rsid w:val="00461558"/>
    <w:rsid w:val="0046639F"/>
    <w:rsid w:val="00472ABA"/>
    <w:rsid w:val="004830BD"/>
    <w:rsid w:val="00484640"/>
    <w:rsid w:val="00487CE1"/>
    <w:rsid w:val="0049516C"/>
    <w:rsid w:val="004B6ECC"/>
    <w:rsid w:val="004C1E56"/>
    <w:rsid w:val="004D3D06"/>
    <w:rsid w:val="004D7317"/>
    <w:rsid w:val="004E4AD7"/>
    <w:rsid w:val="004F3852"/>
    <w:rsid w:val="004F3DD5"/>
    <w:rsid w:val="004F7C48"/>
    <w:rsid w:val="00505134"/>
    <w:rsid w:val="00507B07"/>
    <w:rsid w:val="00513772"/>
    <w:rsid w:val="00514AB2"/>
    <w:rsid w:val="00516FB5"/>
    <w:rsid w:val="00520EAD"/>
    <w:rsid w:val="00521D58"/>
    <w:rsid w:val="00522B52"/>
    <w:rsid w:val="005237F8"/>
    <w:rsid w:val="00527CC7"/>
    <w:rsid w:val="0053047A"/>
    <w:rsid w:val="005308E2"/>
    <w:rsid w:val="00530CB1"/>
    <w:rsid w:val="005324BD"/>
    <w:rsid w:val="00532ADB"/>
    <w:rsid w:val="00536182"/>
    <w:rsid w:val="00541968"/>
    <w:rsid w:val="00545EBA"/>
    <w:rsid w:val="00547300"/>
    <w:rsid w:val="0056210D"/>
    <w:rsid w:val="00567487"/>
    <w:rsid w:val="00570587"/>
    <w:rsid w:val="005712B0"/>
    <w:rsid w:val="00582D82"/>
    <w:rsid w:val="0059476F"/>
    <w:rsid w:val="00594D10"/>
    <w:rsid w:val="005A1B29"/>
    <w:rsid w:val="005A312F"/>
    <w:rsid w:val="005A634B"/>
    <w:rsid w:val="005A7E41"/>
    <w:rsid w:val="005B0A06"/>
    <w:rsid w:val="005B390F"/>
    <w:rsid w:val="005C1EC3"/>
    <w:rsid w:val="005C74DC"/>
    <w:rsid w:val="005D004D"/>
    <w:rsid w:val="005D7F18"/>
    <w:rsid w:val="005E5181"/>
    <w:rsid w:val="005E6A23"/>
    <w:rsid w:val="006040C1"/>
    <w:rsid w:val="00604611"/>
    <w:rsid w:val="006075F3"/>
    <w:rsid w:val="006100DE"/>
    <w:rsid w:val="006108C4"/>
    <w:rsid w:val="00612616"/>
    <w:rsid w:val="00616FCF"/>
    <w:rsid w:val="00622D73"/>
    <w:rsid w:val="0063167C"/>
    <w:rsid w:val="00632920"/>
    <w:rsid w:val="00634543"/>
    <w:rsid w:val="00635534"/>
    <w:rsid w:val="00637129"/>
    <w:rsid w:val="00642FD5"/>
    <w:rsid w:val="00646607"/>
    <w:rsid w:val="00647336"/>
    <w:rsid w:val="006608EB"/>
    <w:rsid w:val="00666CB0"/>
    <w:rsid w:val="0067461F"/>
    <w:rsid w:val="00676041"/>
    <w:rsid w:val="00677F08"/>
    <w:rsid w:val="006B4913"/>
    <w:rsid w:val="006C18C8"/>
    <w:rsid w:val="006D18B2"/>
    <w:rsid w:val="006D40A6"/>
    <w:rsid w:val="006E1A25"/>
    <w:rsid w:val="006E30B2"/>
    <w:rsid w:val="006F0658"/>
    <w:rsid w:val="006F16B4"/>
    <w:rsid w:val="006F313E"/>
    <w:rsid w:val="006F6EA1"/>
    <w:rsid w:val="00701B57"/>
    <w:rsid w:val="00705D12"/>
    <w:rsid w:val="0070731E"/>
    <w:rsid w:val="00712E7D"/>
    <w:rsid w:val="00725053"/>
    <w:rsid w:val="00726173"/>
    <w:rsid w:val="00731C0F"/>
    <w:rsid w:val="00733813"/>
    <w:rsid w:val="00733A4E"/>
    <w:rsid w:val="0073728E"/>
    <w:rsid w:val="007448AA"/>
    <w:rsid w:val="00745FCF"/>
    <w:rsid w:val="00747FF3"/>
    <w:rsid w:val="007507EE"/>
    <w:rsid w:val="00753831"/>
    <w:rsid w:val="00763910"/>
    <w:rsid w:val="00763CC9"/>
    <w:rsid w:val="0076544A"/>
    <w:rsid w:val="00766354"/>
    <w:rsid w:val="00767D2B"/>
    <w:rsid w:val="00767F5C"/>
    <w:rsid w:val="00772D83"/>
    <w:rsid w:val="00790CE5"/>
    <w:rsid w:val="00791121"/>
    <w:rsid w:val="007929B6"/>
    <w:rsid w:val="007971C9"/>
    <w:rsid w:val="00797D03"/>
    <w:rsid w:val="007A589E"/>
    <w:rsid w:val="007A68BC"/>
    <w:rsid w:val="007A748C"/>
    <w:rsid w:val="007C5475"/>
    <w:rsid w:val="007D6494"/>
    <w:rsid w:val="007E2A8F"/>
    <w:rsid w:val="007F2A61"/>
    <w:rsid w:val="007F5F8D"/>
    <w:rsid w:val="008012B5"/>
    <w:rsid w:val="00804A78"/>
    <w:rsid w:val="00810937"/>
    <w:rsid w:val="00811A5C"/>
    <w:rsid w:val="00816F84"/>
    <w:rsid w:val="0082052A"/>
    <w:rsid w:val="00821286"/>
    <w:rsid w:val="00822A1A"/>
    <w:rsid w:val="00822F1B"/>
    <w:rsid w:val="00827B28"/>
    <w:rsid w:val="00831A77"/>
    <w:rsid w:val="00832D54"/>
    <w:rsid w:val="00833C88"/>
    <w:rsid w:val="00834EA2"/>
    <w:rsid w:val="00837ED8"/>
    <w:rsid w:val="00840EBA"/>
    <w:rsid w:val="00845213"/>
    <w:rsid w:val="0086326C"/>
    <w:rsid w:val="0086616B"/>
    <w:rsid w:val="0086655A"/>
    <w:rsid w:val="0087223A"/>
    <w:rsid w:val="00872321"/>
    <w:rsid w:val="00874E75"/>
    <w:rsid w:val="00881C0F"/>
    <w:rsid w:val="00882D51"/>
    <w:rsid w:val="008869EE"/>
    <w:rsid w:val="00887862"/>
    <w:rsid w:val="008A083C"/>
    <w:rsid w:val="008A25D2"/>
    <w:rsid w:val="008A2612"/>
    <w:rsid w:val="008A47D4"/>
    <w:rsid w:val="008A635D"/>
    <w:rsid w:val="008B4078"/>
    <w:rsid w:val="008B79A5"/>
    <w:rsid w:val="008C2627"/>
    <w:rsid w:val="008C2D07"/>
    <w:rsid w:val="008C7874"/>
    <w:rsid w:val="008D1AF0"/>
    <w:rsid w:val="008D2001"/>
    <w:rsid w:val="008D4A31"/>
    <w:rsid w:val="008D5EE1"/>
    <w:rsid w:val="008D689E"/>
    <w:rsid w:val="008D7586"/>
    <w:rsid w:val="008E0F39"/>
    <w:rsid w:val="008E5F84"/>
    <w:rsid w:val="008E68D7"/>
    <w:rsid w:val="008E7B09"/>
    <w:rsid w:val="008F619D"/>
    <w:rsid w:val="00900AF2"/>
    <w:rsid w:val="00924836"/>
    <w:rsid w:val="00927B80"/>
    <w:rsid w:val="00930A3E"/>
    <w:rsid w:val="00942EC5"/>
    <w:rsid w:val="009450F7"/>
    <w:rsid w:val="009453AC"/>
    <w:rsid w:val="0094645F"/>
    <w:rsid w:val="009464E6"/>
    <w:rsid w:val="0095132A"/>
    <w:rsid w:val="00951477"/>
    <w:rsid w:val="00953A93"/>
    <w:rsid w:val="00964D13"/>
    <w:rsid w:val="00966858"/>
    <w:rsid w:val="00971B53"/>
    <w:rsid w:val="00982AF2"/>
    <w:rsid w:val="00983452"/>
    <w:rsid w:val="00986BF2"/>
    <w:rsid w:val="00995751"/>
    <w:rsid w:val="00996829"/>
    <w:rsid w:val="009A561D"/>
    <w:rsid w:val="009A6F0B"/>
    <w:rsid w:val="009B0337"/>
    <w:rsid w:val="009B1BB1"/>
    <w:rsid w:val="009B4A0C"/>
    <w:rsid w:val="009B5316"/>
    <w:rsid w:val="009B7886"/>
    <w:rsid w:val="009C0077"/>
    <w:rsid w:val="009C051E"/>
    <w:rsid w:val="009C46AD"/>
    <w:rsid w:val="009D4795"/>
    <w:rsid w:val="009D49E4"/>
    <w:rsid w:val="009D78D5"/>
    <w:rsid w:val="009E5F22"/>
    <w:rsid w:val="009F2ED0"/>
    <w:rsid w:val="009F36F4"/>
    <w:rsid w:val="00A0050C"/>
    <w:rsid w:val="00A04633"/>
    <w:rsid w:val="00A111A7"/>
    <w:rsid w:val="00A158E8"/>
    <w:rsid w:val="00A164EA"/>
    <w:rsid w:val="00A178B4"/>
    <w:rsid w:val="00A17ABD"/>
    <w:rsid w:val="00A222E4"/>
    <w:rsid w:val="00A25E9A"/>
    <w:rsid w:val="00A443B8"/>
    <w:rsid w:val="00A473A2"/>
    <w:rsid w:val="00A51137"/>
    <w:rsid w:val="00A51B7E"/>
    <w:rsid w:val="00A553D0"/>
    <w:rsid w:val="00A55710"/>
    <w:rsid w:val="00A55863"/>
    <w:rsid w:val="00A579E8"/>
    <w:rsid w:val="00A6100F"/>
    <w:rsid w:val="00A708B9"/>
    <w:rsid w:val="00A802C9"/>
    <w:rsid w:val="00A81A93"/>
    <w:rsid w:val="00A83DEF"/>
    <w:rsid w:val="00A87F30"/>
    <w:rsid w:val="00AA0687"/>
    <w:rsid w:val="00AA2D6E"/>
    <w:rsid w:val="00AA339F"/>
    <w:rsid w:val="00AA6234"/>
    <w:rsid w:val="00AC50A0"/>
    <w:rsid w:val="00AD213B"/>
    <w:rsid w:val="00AD74B5"/>
    <w:rsid w:val="00AD7807"/>
    <w:rsid w:val="00AE2B04"/>
    <w:rsid w:val="00AE57AA"/>
    <w:rsid w:val="00AF0FA7"/>
    <w:rsid w:val="00AF2783"/>
    <w:rsid w:val="00AF66FA"/>
    <w:rsid w:val="00AF7C83"/>
    <w:rsid w:val="00B012F7"/>
    <w:rsid w:val="00B040BA"/>
    <w:rsid w:val="00B04E7B"/>
    <w:rsid w:val="00B06A86"/>
    <w:rsid w:val="00B10EAB"/>
    <w:rsid w:val="00B120D6"/>
    <w:rsid w:val="00B16B9B"/>
    <w:rsid w:val="00B16CA3"/>
    <w:rsid w:val="00B1794F"/>
    <w:rsid w:val="00B20093"/>
    <w:rsid w:val="00B314B3"/>
    <w:rsid w:val="00B31C93"/>
    <w:rsid w:val="00B32063"/>
    <w:rsid w:val="00B615A0"/>
    <w:rsid w:val="00B61792"/>
    <w:rsid w:val="00B6747D"/>
    <w:rsid w:val="00B71ED9"/>
    <w:rsid w:val="00B8498C"/>
    <w:rsid w:val="00B91D14"/>
    <w:rsid w:val="00B939CB"/>
    <w:rsid w:val="00B94C24"/>
    <w:rsid w:val="00B95809"/>
    <w:rsid w:val="00B95945"/>
    <w:rsid w:val="00BA248B"/>
    <w:rsid w:val="00BA2681"/>
    <w:rsid w:val="00BA2938"/>
    <w:rsid w:val="00BB2685"/>
    <w:rsid w:val="00BB68D2"/>
    <w:rsid w:val="00BB7B05"/>
    <w:rsid w:val="00BC245F"/>
    <w:rsid w:val="00BD249D"/>
    <w:rsid w:val="00BD39D8"/>
    <w:rsid w:val="00BD6B25"/>
    <w:rsid w:val="00BD735B"/>
    <w:rsid w:val="00BE07C3"/>
    <w:rsid w:val="00BE25AE"/>
    <w:rsid w:val="00C020AB"/>
    <w:rsid w:val="00C04E2F"/>
    <w:rsid w:val="00C167DC"/>
    <w:rsid w:val="00C25808"/>
    <w:rsid w:val="00C25A64"/>
    <w:rsid w:val="00C41479"/>
    <w:rsid w:val="00C44F0E"/>
    <w:rsid w:val="00C466D8"/>
    <w:rsid w:val="00C55D11"/>
    <w:rsid w:val="00C62129"/>
    <w:rsid w:val="00C63C0B"/>
    <w:rsid w:val="00C65DE8"/>
    <w:rsid w:val="00C72223"/>
    <w:rsid w:val="00C77309"/>
    <w:rsid w:val="00C90535"/>
    <w:rsid w:val="00C914AB"/>
    <w:rsid w:val="00C938EA"/>
    <w:rsid w:val="00CA5B6E"/>
    <w:rsid w:val="00CB0AED"/>
    <w:rsid w:val="00CC037C"/>
    <w:rsid w:val="00CC1812"/>
    <w:rsid w:val="00CC38AE"/>
    <w:rsid w:val="00CD1DD5"/>
    <w:rsid w:val="00CD3D99"/>
    <w:rsid w:val="00CE42C6"/>
    <w:rsid w:val="00CE6772"/>
    <w:rsid w:val="00CE74B1"/>
    <w:rsid w:val="00CE7CE2"/>
    <w:rsid w:val="00CF4E82"/>
    <w:rsid w:val="00D0322F"/>
    <w:rsid w:val="00D03497"/>
    <w:rsid w:val="00D05443"/>
    <w:rsid w:val="00D066AF"/>
    <w:rsid w:val="00D135E1"/>
    <w:rsid w:val="00D15486"/>
    <w:rsid w:val="00D305A0"/>
    <w:rsid w:val="00D3118F"/>
    <w:rsid w:val="00D327D1"/>
    <w:rsid w:val="00D3490A"/>
    <w:rsid w:val="00D37928"/>
    <w:rsid w:val="00D47D7C"/>
    <w:rsid w:val="00D61DC6"/>
    <w:rsid w:val="00D67912"/>
    <w:rsid w:val="00D72BFA"/>
    <w:rsid w:val="00D73CF3"/>
    <w:rsid w:val="00D75740"/>
    <w:rsid w:val="00D770C9"/>
    <w:rsid w:val="00D918F0"/>
    <w:rsid w:val="00D92E22"/>
    <w:rsid w:val="00D954E8"/>
    <w:rsid w:val="00DA4965"/>
    <w:rsid w:val="00DA6EED"/>
    <w:rsid w:val="00DA76C7"/>
    <w:rsid w:val="00DB3208"/>
    <w:rsid w:val="00DB3B8B"/>
    <w:rsid w:val="00DC20BA"/>
    <w:rsid w:val="00DC25B8"/>
    <w:rsid w:val="00DC3683"/>
    <w:rsid w:val="00DD711E"/>
    <w:rsid w:val="00DE2948"/>
    <w:rsid w:val="00DE6523"/>
    <w:rsid w:val="00DF3C9A"/>
    <w:rsid w:val="00DF3CF6"/>
    <w:rsid w:val="00DF4205"/>
    <w:rsid w:val="00DF65F8"/>
    <w:rsid w:val="00DF749D"/>
    <w:rsid w:val="00E0584C"/>
    <w:rsid w:val="00E079A5"/>
    <w:rsid w:val="00E11181"/>
    <w:rsid w:val="00E11885"/>
    <w:rsid w:val="00E13824"/>
    <w:rsid w:val="00E153F4"/>
    <w:rsid w:val="00E202B7"/>
    <w:rsid w:val="00E208EF"/>
    <w:rsid w:val="00E27DB8"/>
    <w:rsid w:val="00E3238A"/>
    <w:rsid w:val="00E40501"/>
    <w:rsid w:val="00E44424"/>
    <w:rsid w:val="00E55F52"/>
    <w:rsid w:val="00E63084"/>
    <w:rsid w:val="00E64FA4"/>
    <w:rsid w:val="00E75B29"/>
    <w:rsid w:val="00E854E3"/>
    <w:rsid w:val="00E875A0"/>
    <w:rsid w:val="00E9351F"/>
    <w:rsid w:val="00E97962"/>
    <w:rsid w:val="00EA0B5A"/>
    <w:rsid w:val="00EA30DF"/>
    <w:rsid w:val="00EF5B76"/>
    <w:rsid w:val="00F05DF7"/>
    <w:rsid w:val="00F07814"/>
    <w:rsid w:val="00F1043B"/>
    <w:rsid w:val="00F11F71"/>
    <w:rsid w:val="00F1495F"/>
    <w:rsid w:val="00F255ED"/>
    <w:rsid w:val="00F35284"/>
    <w:rsid w:val="00F3656A"/>
    <w:rsid w:val="00F42458"/>
    <w:rsid w:val="00F44183"/>
    <w:rsid w:val="00F60C3B"/>
    <w:rsid w:val="00F7284C"/>
    <w:rsid w:val="00F74637"/>
    <w:rsid w:val="00F74C61"/>
    <w:rsid w:val="00F83A27"/>
    <w:rsid w:val="00F93964"/>
    <w:rsid w:val="00F95149"/>
    <w:rsid w:val="00F9618B"/>
    <w:rsid w:val="00FA0133"/>
    <w:rsid w:val="00FA7AB1"/>
    <w:rsid w:val="00FB5640"/>
    <w:rsid w:val="00FC3F62"/>
    <w:rsid w:val="00FD2804"/>
    <w:rsid w:val="00FD7C0E"/>
    <w:rsid w:val="00FE6E97"/>
    <w:rsid w:val="00FE7D1E"/>
    <w:rsid w:val="00FF0428"/>
    <w:rsid w:val="00FF1D43"/>
    <w:rsid w:val="00FF2D7C"/>
    <w:rsid w:val="00FF60D2"/>
    <w:rsid w:val="00FF6C4F"/>
    <w:rsid w:val="02C15A0B"/>
    <w:rsid w:val="030F6D38"/>
    <w:rsid w:val="033730F9"/>
    <w:rsid w:val="06B26334"/>
    <w:rsid w:val="088A3F6F"/>
    <w:rsid w:val="0934006A"/>
    <w:rsid w:val="0A21680E"/>
    <w:rsid w:val="0A5347AE"/>
    <w:rsid w:val="0C9C0167"/>
    <w:rsid w:val="0CCE23B0"/>
    <w:rsid w:val="0E9C03D8"/>
    <w:rsid w:val="0FC70593"/>
    <w:rsid w:val="101A23EB"/>
    <w:rsid w:val="10DD46B8"/>
    <w:rsid w:val="11AC7CCE"/>
    <w:rsid w:val="11E23ED0"/>
    <w:rsid w:val="1279795D"/>
    <w:rsid w:val="131A7965"/>
    <w:rsid w:val="13E65A65"/>
    <w:rsid w:val="15981831"/>
    <w:rsid w:val="16C849EF"/>
    <w:rsid w:val="17902A56"/>
    <w:rsid w:val="17AD397B"/>
    <w:rsid w:val="198351C5"/>
    <w:rsid w:val="1BCF085D"/>
    <w:rsid w:val="1FA53C11"/>
    <w:rsid w:val="1FAE37A1"/>
    <w:rsid w:val="22CF4250"/>
    <w:rsid w:val="246E1DA9"/>
    <w:rsid w:val="24E05505"/>
    <w:rsid w:val="26355DFD"/>
    <w:rsid w:val="265F40BE"/>
    <w:rsid w:val="27541198"/>
    <w:rsid w:val="28E12CD4"/>
    <w:rsid w:val="28EF6D6B"/>
    <w:rsid w:val="28F822F4"/>
    <w:rsid w:val="29716157"/>
    <w:rsid w:val="2B870FC9"/>
    <w:rsid w:val="2F1803D1"/>
    <w:rsid w:val="309F625B"/>
    <w:rsid w:val="335602C3"/>
    <w:rsid w:val="34A44F9A"/>
    <w:rsid w:val="373C7A4F"/>
    <w:rsid w:val="37D840A3"/>
    <w:rsid w:val="380D7E25"/>
    <w:rsid w:val="387D3D4F"/>
    <w:rsid w:val="3C585FDF"/>
    <w:rsid w:val="3CD238B5"/>
    <w:rsid w:val="3D205459"/>
    <w:rsid w:val="3E0F72E7"/>
    <w:rsid w:val="3E9100AB"/>
    <w:rsid w:val="404E097D"/>
    <w:rsid w:val="405F786F"/>
    <w:rsid w:val="4062290B"/>
    <w:rsid w:val="43E10E72"/>
    <w:rsid w:val="46471F97"/>
    <w:rsid w:val="47744ACA"/>
    <w:rsid w:val="47E7016C"/>
    <w:rsid w:val="492C5E09"/>
    <w:rsid w:val="4BE2478D"/>
    <w:rsid w:val="4C0D2254"/>
    <w:rsid w:val="4C975461"/>
    <w:rsid w:val="4D5A386A"/>
    <w:rsid w:val="4E286B25"/>
    <w:rsid w:val="4F2F7295"/>
    <w:rsid w:val="50105E33"/>
    <w:rsid w:val="50617644"/>
    <w:rsid w:val="50CE53E6"/>
    <w:rsid w:val="516D3763"/>
    <w:rsid w:val="51C817F6"/>
    <w:rsid w:val="51C83E29"/>
    <w:rsid w:val="564748A2"/>
    <w:rsid w:val="5D6B3E61"/>
    <w:rsid w:val="5EE334E1"/>
    <w:rsid w:val="643C4142"/>
    <w:rsid w:val="68FD6F95"/>
    <w:rsid w:val="6A475748"/>
    <w:rsid w:val="6DD25683"/>
    <w:rsid w:val="77C35C7C"/>
    <w:rsid w:val="79CD384C"/>
    <w:rsid w:val="7A1E24A6"/>
    <w:rsid w:val="7B7018D0"/>
    <w:rsid w:val="7BEE4F92"/>
    <w:rsid w:val="7CA75466"/>
    <w:rsid w:val="7F4248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3">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jc w:val="left"/>
    </w:pPr>
    <w:rPr>
      <w:bCs/>
      <w:spacing w:val="10"/>
      <w:kern w:val="0"/>
      <w:sz w:val="24"/>
    </w:rPr>
  </w:style>
  <w:style w:type="paragraph" w:styleId="3">
    <w:name w:val="Normal Indent"/>
    <w:basedOn w:val="1"/>
    <w:qFormat/>
    <w:uiPriority w:val="0"/>
    <w:pPr>
      <w:ind w:firstLine="420"/>
    </w:pPr>
    <w:rPr>
      <w:color w:val="000000"/>
      <w:kern w:val="1"/>
      <w:szCs w:val="20"/>
      <w:lang w:bidi="he-IL"/>
    </w:rPr>
  </w:style>
  <w:style w:type="paragraph" w:styleId="4">
    <w:name w:val="Body Text"/>
    <w:basedOn w:val="1"/>
    <w:unhideWhenUsed/>
    <w:qFormat/>
    <w:uiPriority w:val="99"/>
    <w:pPr>
      <w:spacing w:after="120"/>
    </w:pPr>
  </w:style>
  <w:style w:type="paragraph" w:styleId="5">
    <w:name w:val="Plain Text"/>
    <w:basedOn w:val="1"/>
    <w:link w:val="29"/>
    <w:qFormat/>
    <w:uiPriority w:val="0"/>
    <w:rPr>
      <w:rFonts w:ascii="宋体" w:hAnsi="Courier New" w:eastAsia="宋体" w:cs="Courier New"/>
      <w:szCs w:val="21"/>
    </w:rPr>
  </w:style>
  <w:style w:type="paragraph" w:styleId="6">
    <w:name w:val="Balloon Text"/>
    <w:basedOn w:val="1"/>
    <w:link w:val="17"/>
    <w:unhideWhenUsed/>
    <w:qFormat/>
    <w:uiPriority w:val="99"/>
    <w:rPr>
      <w:sz w:val="18"/>
      <w:szCs w:val="18"/>
    </w:rPr>
  </w:style>
  <w:style w:type="paragraph" w:styleId="7">
    <w:name w:val="footer"/>
    <w:basedOn w:val="1"/>
    <w:link w:val="15"/>
    <w:unhideWhenUsed/>
    <w:qFormat/>
    <w:uiPriority w:val="99"/>
    <w:pPr>
      <w:tabs>
        <w:tab w:val="center" w:pos="4153"/>
        <w:tab w:val="right" w:pos="8306"/>
      </w:tabs>
      <w:snapToGrid w:val="0"/>
      <w:jc w:val="left"/>
    </w:pPr>
    <w:rPr>
      <w:sz w:val="18"/>
      <w:szCs w:val="18"/>
    </w:rPr>
  </w:style>
  <w:style w:type="paragraph" w:styleId="8">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Body Text 2"/>
    <w:basedOn w:val="1"/>
    <w:link w:val="34"/>
    <w:qFormat/>
    <w:uiPriority w:val="0"/>
    <w:pPr>
      <w:adjustRightInd w:val="0"/>
      <w:snapToGrid w:val="0"/>
      <w:spacing w:line="480" w:lineRule="atLeast"/>
    </w:pPr>
    <w:rPr>
      <w:rFonts w:ascii="宋体" w:hAnsi="宋体"/>
      <w:sz w:val="28"/>
      <w:szCs w:val="20"/>
    </w:rPr>
  </w:style>
  <w:style w:type="paragraph" w:styleId="10">
    <w:name w:val="Normal (Web)"/>
    <w:basedOn w:val="1"/>
    <w:unhideWhenUsed/>
    <w:qFormat/>
    <w:uiPriority w:val="0"/>
    <w:pPr>
      <w:spacing w:beforeAutospacing="1" w:afterAutospacing="1"/>
      <w:jc w:val="left"/>
    </w:pPr>
    <w:rPr>
      <w:rFonts w:ascii="Calibri" w:hAnsi="Calibri"/>
      <w:kern w:val="0"/>
      <w:sz w:val="24"/>
    </w:rPr>
  </w:style>
  <w:style w:type="table" w:styleId="12">
    <w:name w:val="Table Grid"/>
    <w:basedOn w:val="1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Hyperlink"/>
    <w:basedOn w:val="13"/>
    <w:unhideWhenUsed/>
    <w:qFormat/>
    <w:uiPriority w:val="99"/>
    <w:rPr>
      <w:color w:val="0000FF" w:themeColor="hyperlink"/>
      <w:u w:val="single"/>
    </w:rPr>
  </w:style>
  <w:style w:type="character" w:customStyle="1" w:styleId="15">
    <w:name w:val="页脚 Char"/>
    <w:basedOn w:val="13"/>
    <w:link w:val="7"/>
    <w:qFormat/>
    <w:uiPriority w:val="99"/>
    <w:rPr>
      <w:sz w:val="18"/>
      <w:szCs w:val="18"/>
    </w:rPr>
  </w:style>
  <w:style w:type="paragraph" w:customStyle="1" w:styleId="16">
    <w:name w:val="列出段落1"/>
    <w:basedOn w:val="1"/>
    <w:qFormat/>
    <w:uiPriority w:val="0"/>
    <w:pPr>
      <w:ind w:firstLine="420" w:firstLineChars="200"/>
    </w:pPr>
  </w:style>
  <w:style w:type="character" w:customStyle="1" w:styleId="17">
    <w:name w:val="批注框文本 Char"/>
    <w:basedOn w:val="13"/>
    <w:link w:val="6"/>
    <w:semiHidden/>
    <w:qFormat/>
    <w:uiPriority w:val="99"/>
    <w:rPr>
      <w:sz w:val="18"/>
      <w:szCs w:val="18"/>
    </w:rPr>
  </w:style>
  <w:style w:type="character" w:customStyle="1" w:styleId="18">
    <w:name w:val="页眉 Char"/>
    <w:basedOn w:val="13"/>
    <w:link w:val="8"/>
    <w:qFormat/>
    <w:uiPriority w:val="99"/>
    <w:rPr>
      <w:sz w:val="18"/>
      <w:szCs w:val="18"/>
    </w:rPr>
  </w:style>
  <w:style w:type="character" w:customStyle="1" w:styleId="19">
    <w:name w:val="font01"/>
    <w:basedOn w:val="13"/>
    <w:qFormat/>
    <w:uiPriority w:val="0"/>
    <w:rPr>
      <w:rFonts w:ascii="Helvetica" w:hAnsi="Helvetica" w:eastAsia="Helvetica" w:cs="Helvetica"/>
      <w:color w:val="000000"/>
      <w:sz w:val="16"/>
      <w:szCs w:val="16"/>
      <w:u w:val="none"/>
    </w:rPr>
  </w:style>
  <w:style w:type="character" w:customStyle="1" w:styleId="20">
    <w:name w:val="font41"/>
    <w:basedOn w:val="13"/>
    <w:qFormat/>
    <w:uiPriority w:val="0"/>
    <w:rPr>
      <w:rFonts w:hint="eastAsia" w:ascii="宋体" w:hAnsi="宋体" w:eastAsia="宋体" w:cs="宋体"/>
      <w:color w:val="000000"/>
      <w:sz w:val="16"/>
      <w:szCs w:val="16"/>
      <w:u w:val="none"/>
    </w:rPr>
  </w:style>
  <w:style w:type="character" w:customStyle="1" w:styleId="21">
    <w:name w:val="font11"/>
    <w:basedOn w:val="13"/>
    <w:qFormat/>
    <w:uiPriority w:val="0"/>
    <w:rPr>
      <w:rFonts w:hint="default" w:ascii="Times New Roman" w:hAnsi="Times New Roman" w:cs="Times New Roman"/>
      <w:color w:val="000000"/>
      <w:sz w:val="16"/>
      <w:szCs w:val="16"/>
      <w:u w:val="none"/>
    </w:rPr>
  </w:style>
  <w:style w:type="character" w:customStyle="1" w:styleId="22">
    <w:name w:val="font21"/>
    <w:basedOn w:val="13"/>
    <w:qFormat/>
    <w:uiPriority w:val="0"/>
    <w:rPr>
      <w:rFonts w:ascii="Helvetica" w:hAnsi="Helvetica" w:eastAsia="Helvetica" w:cs="Helvetica"/>
      <w:color w:val="000000"/>
      <w:sz w:val="16"/>
      <w:szCs w:val="16"/>
      <w:u w:val="none"/>
    </w:rPr>
  </w:style>
  <w:style w:type="character" w:customStyle="1" w:styleId="23">
    <w:name w:val="font51"/>
    <w:basedOn w:val="13"/>
    <w:qFormat/>
    <w:uiPriority w:val="0"/>
    <w:rPr>
      <w:rFonts w:hint="eastAsia" w:ascii="宋体" w:hAnsi="宋体" w:eastAsia="宋体" w:cs="宋体"/>
      <w:color w:val="000000"/>
      <w:sz w:val="16"/>
      <w:szCs w:val="16"/>
      <w:u w:val="none"/>
    </w:rPr>
  </w:style>
  <w:style w:type="character" w:customStyle="1" w:styleId="24">
    <w:name w:val="font31"/>
    <w:basedOn w:val="13"/>
    <w:qFormat/>
    <w:uiPriority w:val="0"/>
    <w:rPr>
      <w:rFonts w:hint="eastAsia" w:ascii="宋体" w:hAnsi="宋体" w:eastAsia="宋体" w:cs="宋体"/>
      <w:color w:val="000000"/>
      <w:sz w:val="16"/>
      <w:szCs w:val="16"/>
      <w:u w:val="none"/>
    </w:rPr>
  </w:style>
  <w:style w:type="character" w:customStyle="1" w:styleId="25">
    <w:name w:val="font61"/>
    <w:basedOn w:val="13"/>
    <w:qFormat/>
    <w:uiPriority w:val="0"/>
    <w:rPr>
      <w:rFonts w:hint="eastAsia" w:ascii="宋体" w:hAnsi="宋体" w:eastAsia="宋体" w:cs="宋体"/>
      <w:color w:val="000000"/>
      <w:sz w:val="16"/>
      <w:szCs w:val="16"/>
      <w:u w:val="none"/>
    </w:rPr>
  </w:style>
  <w:style w:type="character" w:customStyle="1" w:styleId="26">
    <w:name w:val="font71"/>
    <w:basedOn w:val="13"/>
    <w:qFormat/>
    <w:uiPriority w:val="0"/>
    <w:rPr>
      <w:rFonts w:ascii="Helvetica" w:hAnsi="Helvetica" w:eastAsia="Helvetica" w:cs="Helvetica"/>
      <w:color w:val="000000"/>
      <w:sz w:val="16"/>
      <w:szCs w:val="16"/>
      <w:u w:val="none"/>
    </w:rPr>
  </w:style>
  <w:style w:type="character" w:customStyle="1" w:styleId="27">
    <w:name w:val="font91"/>
    <w:basedOn w:val="13"/>
    <w:qFormat/>
    <w:uiPriority w:val="0"/>
    <w:rPr>
      <w:rFonts w:hint="default" w:ascii="Times New Roman" w:hAnsi="Times New Roman" w:cs="Times New Roman"/>
      <w:color w:val="000000"/>
      <w:sz w:val="16"/>
      <w:szCs w:val="16"/>
      <w:u w:val="none"/>
    </w:rPr>
  </w:style>
  <w:style w:type="character" w:customStyle="1" w:styleId="28">
    <w:name w:val="font81"/>
    <w:basedOn w:val="13"/>
    <w:qFormat/>
    <w:uiPriority w:val="0"/>
    <w:rPr>
      <w:rFonts w:hint="eastAsia" w:ascii="宋体" w:hAnsi="宋体" w:eastAsia="宋体" w:cs="宋体"/>
      <w:color w:val="000000"/>
      <w:sz w:val="16"/>
      <w:szCs w:val="16"/>
      <w:u w:val="none"/>
    </w:rPr>
  </w:style>
  <w:style w:type="character" w:customStyle="1" w:styleId="29">
    <w:name w:val="纯文本 Char"/>
    <w:basedOn w:val="13"/>
    <w:link w:val="5"/>
    <w:qFormat/>
    <w:uiPriority w:val="0"/>
    <w:rPr>
      <w:rFonts w:ascii="宋体" w:hAnsi="Courier New" w:cs="Courier New"/>
      <w:kern w:val="2"/>
      <w:sz w:val="21"/>
      <w:szCs w:val="21"/>
    </w:rPr>
  </w:style>
  <w:style w:type="paragraph" w:styleId="30">
    <w:name w:val="List Paragraph"/>
    <w:basedOn w:val="1"/>
    <w:qFormat/>
    <w:uiPriority w:val="99"/>
    <w:pPr>
      <w:ind w:firstLine="420" w:firstLineChars="200"/>
    </w:pPr>
    <w:rPr>
      <w:rFonts w:ascii="Calibri" w:hAnsi="Calibri" w:eastAsia="宋体" w:cs="Times New Roman"/>
      <w:szCs w:val="21"/>
    </w:rPr>
  </w:style>
  <w:style w:type="paragraph" w:customStyle="1" w:styleId="31">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
    <w:name w:val="样式 首行缩进:  2 字符"/>
    <w:basedOn w:val="1"/>
    <w:qFormat/>
    <w:uiPriority w:val="0"/>
    <w:pPr>
      <w:spacing w:line="360" w:lineRule="auto"/>
      <w:ind w:firstLine="480" w:firstLineChars="200"/>
      <w:jc w:val="left"/>
    </w:pPr>
    <w:rPr>
      <w:rFonts w:ascii="宋体" w:hAnsi="宋体" w:eastAsia="宋体" w:cs="宋体"/>
      <w:color w:val="000000"/>
      <w:sz w:val="24"/>
      <w:szCs w:val="20"/>
    </w:rPr>
  </w:style>
  <w:style w:type="paragraph" w:customStyle="1" w:styleId="33">
    <w:name w:val="正文 首行缩进:  0.74 厘米"/>
    <w:basedOn w:val="1"/>
    <w:qFormat/>
    <w:uiPriority w:val="0"/>
    <w:pPr>
      <w:ind w:firstLine="420"/>
    </w:pPr>
    <w:rPr>
      <w:rFonts w:ascii="Calibri" w:hAnsi="Calibri"/>
    </w:rPr>
  </w:style>
  <w:style w:type="character" w:customStyle="1" w:styleId="34">
    <w:name w:val="正文文本 2 Char"/>
    <w:basedOn w:val="13"/>
    <w:link w:val="9"/>
    <w:qFormat/>
    <w:uiPriority w:val="0"/>
    <w:rPr>
      <w:rFonts w:ascii="宋体" w:hAnsi="宋体" w:eastAsiaTheme="minorEastAsia"/>
      <w:kern w:val="2"/>
      <w:sz w:val="2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7"/>
    <customShpInfo spid="_x0000_s1028"/>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F201193-2E33-40E8-8326-77C3419A7D9D}">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2994</Words>
  <Characters>17068</Characters>
  <Lines>142</Lines>
  <Paragraphs>40</Paragraphs>
  <TotalTime>39</TotalTime>
  <ScaleCrop>false</ScaleCrop>
  <LinksUpToDate>false</LinksUpToDate>
  <CharactersWithSpaces>20022</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2017-05-31T11:04:00Z</dcterms:created>
  <dc:creator>lenovo</dc:creator>
  <cp:lastModifiedBy>哎呀</cp:lastModifiedBy>
  <cp:lastPrinted>2020-05-21T02:14:00Z</cp:lastPrinted>
  <dcterms:modified xsi:type="dcterms:W3CDTF">2020-07-12T08:48:37Z</dcterms:modified>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